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="276.0004285714286" w:lineRule="auto"/>
        <w:jc w:val="righ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3420.0" w:type="dxa"/>
        <w:jc w:val="righ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20"/>
        <w:tblGridChange w:id="0">
          <w:tblGrid>
            <w:gridCol w:w="34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Mẫu số: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05-1/BK-QTT-TNCN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(Ban hành kèm theo Thông tư số 80/2021/TT-BTC ngày 29 tháng 9 năm 2021 của Bộ Trưởng Bộ Tài chính)</w:t>
            </w:r>
          </w:p>
        </w:tc>
      </w:tr>
    </w:tbl>
    <w:p w:rsidR="00000000" w:rsidDel="00000000" w:rsidP="00000000" w:rsidRDefault="00000000" w:rsidRPr="00000000" w14:paraId="00000004">
      <w:pPr>
        <w:spacing w:after="200" w:line="276.0004285714286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Phụ lục</w:t>
      </w:r>
    </w:p>
    <w:p w:rsidR="00000000" w:rsidDel="00000000" w:rsidP="00000000" w:rsidRDefault="00000000" w:rsidRPr="00000000" w14:paraId="00000005">
      <w:pPr>
        <w:spacing w:line="276.000428571428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BẢNG KÊ CHI TIẾT CÁ NHÂN</w:t>
      </w:r>
    </w:p>
    <w:p w:rsidR="00000000" w:rsidDel="00000000" w:rsidP="00000000" w:rsidRDefault="00000000" w:rsidRPr="00000000" w14:paraId="00000006">
      <w:pPr>
        <w:spacing w:line="276.000428571428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THUỘC DIỆN TÍNH THUẾ THEO BIỂU LŨY TIẾN TỪNG PHẦN</w:t>
      </w:r>
    </w:p>
    <w:p w:rsidR="00000000" w:rsidDel="00000000" w:rsidP="00000000" w:rsidRDefault="00000000" w:rsidRPr="00000000" w14:paraId="00000007">
      <w:pPr>
        <w:spacing w:after="60" w:before="60" w:line="276.0004285714286" w:lineRule="auto"/>
        <w:jc w:val="center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(Kèm theo tờ khai quyết toán thuế thu nhập cá nhân mẫu số 05/QTT-TNCN)</w:t>
      </w:r>
    </w:p>
    <w:p w:rsidR="00000000" w:rsidDel="00000000" w:rsidP="00000000" w:rsidRDefault="00000000" w:rsidRPr="00000000" w14:paraId="00000008">
      <w:pPr>
        <w:spacing w:after="60" w:before="6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[01]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Kỳ tính thuế: Năm……</w:t>
      </w:r>
    </w:p>
    <w:p w:rsidR="00000000" w:rsidDel="00000000" w:rsidP="00000000" w:rsidRDefault="00000000" w:rsidRPr="00000000" w14:paraId="00000009">
      <w:pPr>
        <w:spacing w:after="60" w:before="60" w:line="275.99953846153846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[02]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Lần đầu:                              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[03]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Bổ sung lần thứ: …</w:t>
      </w:r>
    </w:p>
    <w:p w:rsidR="00000000" w:rsidDel="00000000" w:rsidP="00000000" w:rsidRDefault="00000000" w:rsidRPr="00000000" w14:paraId="0000000A">
      <w:pPr>
        <w:spacing w:after="60" w:before="60" w:lineRule="auto"/>
        <w:ind w:left="11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[04] Tên người nộp thuế: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……………….…………………………………………………..………</w:t>
      </w:r>
    </w:p>
    <w:p w:rsidR="00000000" w:rsidDel="00000000" w:rsidP="00000000" w:rsidRDefault="00000000" w:rsidRPr="00000000" w14:paraId="0000000B">
      <w:pPr>
        <w:spacing w:after="0" w:before="0" w:lineRule="auto"/>
        <w:ind w:left="11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[05] Mã số thuế: ⬜⬜⬜⬜⬜⬜⬜⬜⬜⬜⬜    -    ⬜⬜⬜⬜</w:t>
      </w:r>
    </w:p>
    <w:p w:rsidR="00000000" w:rsidDel="00000000" w:rsidP="00000000" w:rsidRDefault="00000000" w:rsidRPr="00000000" w14:paraId="0000000C">
      <w:pPr>
        <w:spacing w:after="0" w:before="0" w:lineRule="auto"/>
        <w:ind w:left="112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120" w:before="120" w:line="276.0004285714286" w:lineRule="auto"/>
        <w:jc w:val="right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Đơn vị tiền: Đồng Việt Nam</w:t>
      </w:r>
    </w:p>
    <w:tbl>
      <w:tblPr>
        <w:tblStyle w:val="Table2"/>
        <w:tblW w:w="170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00"/>
        <w:gridCol w:w="525"/>
        <w:gridCol w:w="600"/>
        <w:gridCol w:w="2220"/>
        <w:gridCol w:w="750"/>
        <w:gridCol w:w="750"/>
        <w:gridCol w:w="630"/>
        <w:gridCol w:w="915"/>
        <w:gridCol w:w="705"/>
        <w:gridCol w:w="705"/>
        <w:gridCol w:w="720"/>
        <w:gridCol w:w="675"/>
        <w:gridCol w:w="855"/>
        <w:gridCol w:w="660"/>
        <w:gridCol w:w="855"/>
        <w:gridCol w:w="690"/>
        <w:gridCol w:w="750"/>
        <w:gridCol w:w="840"/>
        <w:gridCol w:w="645"/>
        <w:gridCol w:w="585"/>
        <w:gridCol w:w="570"/>
        <w:gridCol w:w="825"/>
        <w:tblGridChange w:id="0">
          <w:tblGrid>
            <w:gridCol w:w="600"/>
            <w:gridCol w:w="525"/>
            <w:gridCol w:w="600"/>
            <w:gridCol w:w="2220"/>
            <w:gridCol w:w="750"/>
            <w:gridCol w:w="750"/>
            <w:gridCol w:w="630"/>
            <w:gridCol w:w="915"/>
            <w:gridCol w:w="705"/>
            <w:gridCol w:w="705"/>
            <w:gridCol w:w="720"/>
            <w:gridCol w:w="675"/>
            <w:gridCol w:w="855"/>
            <w:gridCol w:w="660"/>
            <w:gridCol w:w="855"/>
            <w:gridCol w:w="690"/>
            <w:gridCol w:w="750"/>
            <w:gridCol w:w="840"/>
            <w:gridCol w:w="645"/>
            <w:gridCol w:w="585"/>
            <w:gridCol w:w="570"/>
            <w:gridCol w:w="825"/>
          </w:tblGrid>
        </w:tblGridChange>
      </w:tblGrid>
      <w:tr>
        <w:trPr>
          <w:cantSplit w:val="0"/>
          <w:trHeight w:val="709.74609375" w:hRule="atLeast"/>
          <w:tblHeader w:val="0"/>
        </w:trPr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STT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Họ và tên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Mã số thuế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Số CMND/CCCD/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SĐDCN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 Hộ chiếu</w:t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(trường hợp chưa có MST)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Cá nhân uỷ quyền quyết toán thay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gridSpan w:val="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Thu nhập chịu thuế (TNCT)</w:t>
            </w:r>
          </w:p>
        </w:tc>
        <w:tc>
          <w:tcPr>
            <w:gridSpan w:val="5"/>
            <w:tcBorders>
              <w:top w:color="000000" w:space="0" w:sz="5" w:val="single"/>
              <w:left w:color="000000" w:space="0" w:sz="0" w:val="nil"/>
              <w:bottom w:color="000000" w:space="0" w:sz="0" w:val="nil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Các khoản giảm trừ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Thu nhập tính thuế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([21]= [12]-[14]-[15]-[17])</w:t>
            </w:r>
          </w:p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Số thuế TNCN đã khấu trừ</w:t>
            </w:r>
          </w:p>
        </w:tc>
        <w:tc>
          <w:tcPr>
            <w:gridSpan w:val="3"/>
            <w:tcBorders>
              <w:top w:color="000000" w:space="0" w:sz="5" w:val="single"/>
              <w:left w:color="000000" w:space="0" w:sz="0" w:val="nil"/>
              <w:bottom w:color="000000" w:space="0" w:sz="0" w:val="nil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Chi tiết kết quả quyết toán thay cho cá nhân nộp thuế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 Cá nhân có số thuế được </w:t>
              <w:tab/>
              <w:t xml:space="preserve">miễn do có số thuế còn phải nộp từ 50.000 đồng trở xuống</w:t>
            </w:r>
          </w:p>
        </w:tc>
      </w:tr>
      <w:tr>
        <w:trPr>
          <w:cantSplit w:val="0"/>
          <w:trHeight w:val="4260" w:hRule="atLeast"/>
          <w:tblHeader w:val="0"/>
        </w:trPr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jc w:val="left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CN nước ngoài ủy quyền quyết toán dưới 12 tháng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Tổng thu nhập chịu thuế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Trong đó: TNCT tại tổ chức trước khi điều chuyển (trường hợp có đánh dấu vào chỉ tiêu [04] tại Tờ khai 05/QTT-TNCN)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Trong đó: thu nhập chịu thuế được miễn theo Hiệp định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Trong đó: thu nhập chịu thuế được miễn theo quy định của Hợp đồng dầu khí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Số lượng NPT tính giảm trừ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Tổng số tiền  giảm trừ gia cảnh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Từ thiện, nhân đạo, khuyến học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Bảo hiểm được trừ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Quỹ hưu trí tự nguyện được trừ</w:t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Tổng số thuế TNCN đã khấu trừ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Trong đó: số thuế đã khấu trừ tại tổ chức trước khi điều chuyển (trường hợp có đánh dấu vào chỉ tiêu [04] tại Tờ khai 05/QTT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Tổng số thuế phải nộp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Số thuế đã nộp thừa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Số thuế còn phải nộp</w:t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[06]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[07]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[08]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[09]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[10]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[11]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[12]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[13]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[14]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[15]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[16]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[17]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[18]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[19]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[20]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[21]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[22]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[23]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[24]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[25]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[26]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[27]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□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□</w:t>
            </w:r>
          </w:p>
        </w:tc>
      </w:tr>
      <w:tr>
        <w:trPr>
          <w:cantSplit w:val="0"/>
          <w:trHeight w:val="404.477949741908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…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89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8A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8D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8E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92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spacing w:after="20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after="200" w:line="276.0004285714286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□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5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95">
            <w:pPr>
              <w:spacing w:line="275.9995384615384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Tổng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spacing w:line="276.00075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[28]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[29]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[30]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[31]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[32]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[33]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[34]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[35]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[36]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[37]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[38]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[39]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[40]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[41]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[42]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8"/>
                <w:szCs w:val="18"/>
                <w:rtl w:val="0"/>
              </w:rPr>
              <w:t xml:space="preserve">[43]</w:t>
            </w:r>
          </w:p>
        </w:tc>
      </w:tr>
    </w:tbl>
    <w:p w:rsidR="00000000" w:rsidDel="00000000" w:rsidP="00000000" w:rsidRDefault="00000000" w:rsidRPr="00000000" w14:paraId="000000AB">
      <w:pPr>
        <w:spacing w:after="120" w:before="120" w:line="276.0004285714286" w:lineRule="auto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(TNCT: Thu nhập chịu thuế; TNCN: thu nhập cá nhân; NPT: người phụ thuộc; SĐDCN: Số định danh cá nhân)</w:t>
      </w:r>
    </w:p>
    <w:p w:rsidR="00000000" w:rsidDel="00000000" w:rsidP="00000000" w:rsidRDefault="00000000" w:rsidRPr="00000000" w14:paraId="000000AC">
      <w:pPr>
        <w:spacing w:after="120" w:before="120" w:line="276.0004285714286" w:lineRule="auto"/>
        <w:ind w:left="72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Tôi cam đoan số liệu khai trên là đúng và chịu trách nhiệm trước pháp luật về những số liệu đã khai./.</w:t>
      </w:r>
    </w:p>
    <w:tbl>
      <w:tblPr>
        <w:tblStyle w:val="Table3"/>
        <w:tblW w:w="175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385"/>
        <w:gridCol w:w="12165"/>
        <w:tblGridChange w:id="0">
          <w:tblGrid>
            <w:gridCol w:w="5385"/>
            <w:gridCol w:w="12165"/>
          </w:tblGrid>
        </w:tblGridChange>
      </w:tblGrid>
      <w:tr>
        <w:trPr>
          <w:cantSplit w:val="0"/>
          <w:trHeight w:val="183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before="6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E">
            <w:pPr>
              <w:spacing w:before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NHÂN VIÊN ĐẠI LÝ THUẾ</w:t>
            </w:r>
          </w:p>
          <w:p w:rsidR="00000000" w:rsidDel="00000000" w:rsidP="00000000" w:rsidRDefault="00000000" w:rsidRPr="00000000" w14:paraId="000000A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Họ và tên: ……………………………..</w:t>
            </w:r>
          </w:p>
          <w:p w:rsidR="00000000" w:rsidDel="00000000" w:rsidP="00000000" w:rsidRDefault="00000000" w:rsidRPr="00000000" w14:paraId="000000B0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Chứng chỉ hành nghề số:......................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843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600"/>
            </w:tblPr>
            <w:tblGrid>
              <w:gridCol w:w="8430"/>
              <w:tblGridChange w:id="0">
                <w:tblGrid>
                  <w:gridCol w:w="8430"/>
                </w:tblGrid>
              </w:tblGridChange>
            </w:tblGrid>
            <w:tr>
              <w:trPr>
                <w:cantSplit w:val="0"/>
                <w:trHeight w:val="62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bottom"/>
                </w:tcPr>
                <w:p w:rsidR="00000000" w:rsidDel="00000000" w:rsidP="00000000" w:rsidRDefault="00000000" w:rsidRPr="00000000" w14:paraId="000000B2">
                  <w:pPr>
                    <w:spacing w:line="276.0004285714286" w:lineRule="auto"/>
                    <w:ind w:left="1020" w:firstLine="0"/>
                    <w:jc w:val="center"/>
                    <w:rPr>
                      <w:rFonts w:ascii="Times New Roman" w:cs="Times New Roman" w:eastAsia="Times New Roman" w:hAnsi="Times New Roman"/>
                      <w:i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i w:val="1"/>
                      <w:sz w:val="20"/>
                      <w:szCs w:val="20"/>
                      <w:rtl w:val="0"/>
                    </w:rPr>
                    <w:t xml:space="preserve">                     </w:t>
                    <w:tab/>
                    <w:t xml:space="preserve">…, ngày ... tháng … năm …</w:t>
                  </w:r>
                </w:p>
              </w:tc>
            </w:tr>
            <w:tr>
              <w:trPr>
                <w:cantSplit w:val="0"/>
                <w:trHeight w:val="83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bottom"/>
                </w:tcPr>
                <w:p w:rsidR="00000000" w:rsidDel="00000000" w:rsidP="00000000" w:rsidRDefault="00000000" w:rsidRPr="00000000" w14:paraId="000000B3">
                  <w:pPr>
                    <w:ind w:left="102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0"/>
                      <w:szCs w:val="20"/>
                      <w:rtl w:val="0"/>
                    </w:rPr>
                    <w:t xml:space="preserve">                         NGƯỜI NỘP THUẾ hoặc</w:t>
                  </w:r>
                </w:p>
                <w:p w:rsidR="00000000" w:rsidDel="00000000" w:rsidP="00000000" w:rsidRDefault="00000000" w:rsidRPr="00000000" w14:paraId="000000B4">
                  <w:pPr>
                    <w:ind w:left="102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0"/>
                      <w:szCs w:val="20"/>
                      <w:rtl w:val="0"/>
                    </w:rPr>
                    <w:t xml:space="preserve">                     ĐẠI DIỆN HỢP PHÁP CỦA NGƯỜI NỘP THUẾ</w:t>
                  </w:r>
                </w:p>
              </w:tc>
            </w:tr>
            <w:tr>
              <w:trPr>
                <w:cantSplit w:val="0"/>
                <w:trHeight w:val="5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B5">
                  <w:pPr>
                    <w:ind w:left="1020" w:firstLine="0"/>
                    <w:jc w:val="center"/>
                    <w:rPr>
                      <w:rFonts w:ascii="Times New Roman" w:cs="Times New Roman" w:eastAsia="Times New Roman" w:hAnsi="Times New Roman"/>
                      <w:i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i w:val="1"/>
                      <w:sz w:val="20"/>
                      <w:szCs w:val="20"/>
                      <w:rtl w:val="0"/>
                    </w:rPr>
                    <w:t xml:space="preserve">                            (Chữ ký, ghi rõ họ tên; chức vụ và đóng dấu (nếu có)/ Ký điện tử)</w:t>
                  </w:r>
                </w:p>
              </w:tc>
            </w:tr>
          </w:tbl>
          <w:p w:rsidR="00000000" w:rsidDel="00000000" w:rsidP="00000000" w:rsidRDefault="00000000" w:rsidRPr="00000000" w14:paraId="000000B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7">
      <w:pPr>
        <w:spacing w:after="200" w:line="276.0004285714286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</w:t>
      </w:r>
    </w:p>
    <w:p w:rsidR="00000000" w:rsidDel="00000000" w:rsidP="00000000" w:rsidRDefault="00000000" w:rsidRPr="00000000" w14:paraId="000000B8">
      <w:pPr>
        <w:rPr>
          <w:rFonts w:ascii="Times New Roman" w:cs="Times New Roman" w:eastAsia="Times New Roman" w:hAnsi="Times New Roman"/>
          <w:b w:val="1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Ghi chú:</w:t>
      </w:r>
    </w:p>
    <w:p w:rsidR="00000000" w:rsidDel="00000000" w:rsidP="00000000" w:rsidRDefault="00000000" w:rsidRPr="00000000" w14:paraId="000000B9">
      <w:pPr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- Kỳ tính thuế tại chỉ tiêu [01] trong mọi trường hợp quyết toán thuế TNCN của tổ chức, cá nhân trả thu nhập là theo năm dương lịch.</w:t>
      </w:r>
    </w:p>
    <w:p w:rsidR="00000000" w:rsidDel="00000000" w:rsidP="00000000" w:rsidRDefault="00000000" w:rsidRPr="00000000" w14:paraId="000000BA">
      <w:pPr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- Tổ chức trả thu nhập khi quyết toán thuế TNCN không phải khai thông tin chi tiết vào Bảng kê này đối với các cá nhân sau đây: Cán bộ, công chức có hệ số lương quy định tại bảng lương ban hành kèm theo Quyết định số 128/QĐ/TW ngày 14/12/2004 của Ban bí thư Trung ương Đảng; bảng lương ban hành kèm theo Nghị quyết số 730/2004/NQ-UBTVQH11 ngày 30/9/2004 của Uỷ ban thường vụ Quốc hội; bậc 3 Bảng 1 chuyên gia cao cấp, mức 1 - 2 Bảng lương cấp bậc quân hàm theo Nghị định số 204/2004/NĐ-CP ngày 14/12/2004 của Chính phủ.</w:t>
      </w:r>
    </w:p>
    <w:p w:rsidR="00000000" w:rsidDel="00000000" w:rsidP="00000000" w:rsidRDefault="00000000" w:rsidRPr="00000000" w14:paraId="000000BB">
      <w:pPr>
        <w:jc w:val="both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BC">
      <w:pPr>
        <w:jc w:val="both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BD">
      <w:pPr>
        <w:spacing w:line="276.0004285714286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BE">
      <w:pPr>
        <w:ind w:right="36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BF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4173" w:w="20013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