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Pr>
        <mc:AlternateContent>
          <mc:Choice Requires="wpg">
            <w:drawing>
              <wp:anchor allowOverlap="1" behindDoc="0" distB="0" distT="0" distL="114300" distR="114300" hidden="0" layoutInCell="1" locked="0" relativeHeight="0" simplePos="0">
                <wp:simplePos x="0" y="0"/>
                <wp:positionH relativeFrom="page">
                  <wp:posOffset>5090160</wp:posOffset>
                </wp:positionH>
                <wp:positionV relativeFrom="page">
                  <wp:posOffset>196215</wp:posOffset>
                </wp:positionV>
                <wp:extent cx="2319655" cy="517533"/>
                <wp:effectExtent b="0" l="0" r="0" t="0"/>
                <wp:wrapNone/>
                <wp:docPr id="31" name=""/>
                <a:graphic>
                  <a:graphicData uri="http://schemas.microsoft.com/office/word/2010/wordprocessingShape">
                    <wps:wsp>
                      <wps:cNvSpPr/>
                      <wps:cNvPr id="4" name="Shape 4"/>
                      <wps:spPr>
                        <a:xfrm>
                          <a:off x="4067150" y="3522825"/>
                          <a:ext cx="2367300" cy="5145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Mẫu số: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01/BĐS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(Kèm theo Thông tư số 18/2026/TT-BTC ngày 05/3/2026 của Bộ trưởng Bộ Tài chính)</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5090160</wp:posOffset>
                </wp:positionH>
                <wp:positionV relativeFrom="page">
                  <wp:posOffset>196215</wp:posOffset>
                </wp:positionV>
                <wp:extent cx="2319655" cy="517533"/>
                <wp:effectExtent b="0" l="0" r="0" t="0"/>
                <wp:wrapNone/>
                <wp:docPr id="3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319655" cy="517533"/>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CỘNG HÒA XÃ HỘI CHỦ NGHĨA VIỆT NAM</w:t>
        <w:br w:type="textWrapping"/>
        <w:t xml:space="preserve">Độc lập - Tự do - Hạnh phúc </w:t>
        <w:br w:type="textWrapp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2065020</wp:posOffset>
                </wp:positionH>
                <wp:positionV relativeFrom="paragraph">
                  <wp:posOffset>416559</wp:posOffset>
                </wp:positionV>
                <wp:extent cx="0" cy="12700"/>
                <wp:effectExtent b="0" l="0" r="0" t="0"/>
                <wp:wrapNone/>
                <wp:docPr id="29" name=""/>
                <a:graphic>
                  <a:graphicData uri="http://schemas.microsoft.com/office/word/2010/wordprocessingShape">
                    <wps:wsp>
                      <wps:cNvCnPr/>
                      <wps:spPr>
                        <a:xfrm>
                          <a:off x="4427790" y="3780000"/>
                          <a:ext cx="183642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2065020</wp:posOffset>
                </wp:positionH>
                <wp:positionV relativeFrom="paragraph">
                  <wp:posOffset>416559</wp:posOffset>
                </wp:positionV>
                <wp:extent cx="0" cy="12700"/>
                <wp:effectExtent b="0" l="0" r="0" t="0"/>
                <wp:wrapNone/>
                <wp:docPr id="2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THÔNG BÁO DOANH THU/TỜ KHAI THUẾ </w:t>
      </w:r>
    </w:p>
    <w:p w:rsidR="00000000" w:rsidDel="00000000" w:rsidP="00000000" w:rsidRDefault="00000000" w:rsidRPr="00000000" w14:paraId="00000004">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ĐỐI VỚI HOẠT ĐỘNG CHO THUÊ BẤT ĐỘNG SẢN</w:t>
      </w:r>
    </w:p>
    <w:p w:rsidR="00000000" w:rsidDel="00000000" w:rsidP="00000000" w:rsidRDefault="00000000" w:rsidRPr="00000000" w14:paraId="00000005">
      <w:pPr>
        <w:spacing w:before="0" w:line="276" w:lineRule="auto"/>
        <w:jc w:val="center"/>
        <w:rPr>
          <w:rFonts w:ascii="Times New Roman" w:cs="Times New Roman" w:eastAsia="Times New Roman" w:hAnsi="Times New Roman"/>
          <w:i w:val="1"/>
          <w:iCs w:val="1"/>
          <w:strike w:val="1"/>
          <w:sz w:val="22"/>
          <w:szCs w:val="22"/>
        </w:rPr>
      </w:pPr>
      <w:r w:rsidDel="00000000" w:rsidR="00000000" w:rsidRPr="00000000">
        <w:rPr>
          <w:rFonts w:ascii="Times New Roman" w:cs="Times New Roman" w:eastAsia="Times New Roman" w:hAnsi="Times New Roman"/>
          <w:i w:val="1"/>
          <w:iCs w:val="1"/>
          <w:sz w:val="22"/>
          <w:szCs w:val="22"/>
          <w:rtl w:val="0"/>
        </w:rPr>
        <w:t xml:space="preserve">(Áp dụng đối với cá nhân có hoạt động cho thuê bất động sản trừ hoạt động kinh doanh lưu trú trực tiếp khai thuế với cơ quan thuế)</w:t>
      </w:r>
      <w:r w:rsidDel="00000000" w:rsidR="00000000" w:rsidRPr="00000000">
        <w:rPr>
          <w:rFonts w:ascii="Times New Roman" w:cs="Times New Roman" w:eastAsia="Times New Roman" w:hAnsi="Times New Roman"/>
          <w:i w:val="1"/>
          <w:iCs w:val="1"/>
          <w:strike w:val="1"/>
          <w:sz w:val="22"/>
          <w:szCs w:val="22"/>
          <w:rtl w:val="0"/>
        </w:rPr>
        <w:t xml:space="preserve"> </w:t>
      </w:r>
    </w:p>
    <w:tbl>
      <w:tblPr>
        <w:tblStyle w:val="Table1"/>
        <w:tblW w:w="8814.0" w:type="dxa"/>
        <w:jc w:val="left"/>
        <w:tblInd w:w="567.0" w:type="dxa"/>
        <w:tblLayout w:type="fixed"/>
        <w:tblLook w:val="0000"/>
      </w:tblPr>
      <w:tblGrid>
        <w:gridCol w:w="2688"/>
        <w:gridCol w:w="6126"/>
        <w:tblGridChange w:id="0">
          <w:tblGrid>
            <w:gridCol w:w="2688"/>
            <w:gridCol w:w="6126"/>
          </w:tblGrid>
        </w:tblGridChange>
      </w:tblGrid>
      <w:tr>
        <w:trPr>
          <w:cantSplit w:val="0"/>
          <w:trHeight w:val="942" w:hRule="atLeast"/>
          <w:tblHeader w:val="0"/>
        </w:trPr>
        <w:tc>
          <w:tcPr>
            <w:gridSpan w:val="2"/>
          </w:tcPr>
          <w:p w:rsidR="00000000" w:rsidDel="00000000" w:rsidP="00000000" w:rsidRDefault="00000000" w:rsidRPr="00000000" w14:paraId="00000006">
            <w:pPr>
              <w:spacing w:before="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Cá nhân cho thuê bất động sản thông báo doanh thu năm từ 500 triệu đồng trở xuống</w:t>
            </w:r>
          </w:p>
          <w:p w:rsidR="00000000" w:rsidDel="00000000" w:rsidP="00000000" w:rsidRDefault="00000000" w:rsidRPr="00000000" w14:paraId="00000007">
            <w:pPr>
              <w:spacing w:before="0" w:line="276"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color w:val="000000"/>
                <w:sz w:val="22"/>
                <w:szCs w:val="22"/>
                <w:rtl w:val="0"/>
              </w:rPr>
              <w:t xml:space="preserve">□ Cá nhân cho thuê bất động sản có doanh thu năm trên 500 triệu đồng</w:t>
            </w:r>
            <w:r w:rsidDel="00000000" w:rsidR="00000000" w:rsidRPr="00000000">
              <w:rPr>
                <w:rtl w:val="0"/>
              </w:rPr>
            </w:r>
          </w:p>
        </w:tc>
      </w:tr>
      <w:tr>
        <w:trPr>
          <w:cantSplit w:val="0"/>
          <w:trHeight w:val="1187" w:hRule="atLeast"/>
          <w:tblHeader w:val="0"/>
        </w:trPr>
        <w:tc>
          <w:tcPr/>
          <w:p w:rsidR="00000000" w:rsidDel="00000000" w:rsidP="00000000" w:rsidRDefault="00000000" w:rsidRPr="00000000" w14:paraId="00000009">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[01]</w:t>
            </w:r>
            <w:r w:rsidDel="00000000" w:rsidR="00000000" w:rsidRPr="00000000">
              <w:rPr>
                <w:rFonts w:ascii="Times New Roman" w:cs="Times New Roman" w:eastAsia="Times New Roman" w:hAnsi="Times New Roman"/>
                <w:sz w:val="22"/>
                <w:szCs w:val="22"/>
                <w:rtl w:val="0"/>
              </w:rPr>
              <w:t xml:space="preserve"> Kỳ tính thuế:</w:t>
            </w:r>
          </w:p>
        </w:tc>
        <w:tc>
          <w:tcPr/>
          <w:p w:rsidR="00000000" w:rsidDel="00000000" w:rsidP="00000000" w:rsidRDefault="00000000" w:rsidRPr="00000000" w14:paraId="0000000A">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[01a] 6 tháng đầu năm</w:t>
            </w:r>
          </w:p>
          <w:p w:rsidR="00000000" w:rsidDel="00000000" w:rsidP="00000000" w:rsidRDefault="00000000" w:rsidRPr="00000000" w14:paraId="0000000B">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[01b] 6 tháng cuối năm</w:t>
            </w:r>
          </w:p>
          <w:p w:rsidR="00000000" w:rsidDel="00000000" w:rsidP="00000000" w:rsidRDefault="00000000" w:rsidRPr="00000000" w14:paraId="0000000C">
            <w:pPr>
              <w:spacing w:before="0" w:line="276" w:lineRule="auto"/>
              <w:rPr>
                <w:rFonts w:ascii="Times New Roman" w:cs="Times New Roman" w:eastAsia="Times New Roman" w:hAnsi="Times New Roman"/>
                <w:strike w:val="1"/>
                <w:sz w:val="22"/>
                <w:szCs w:val="22"/>
              </w:rPr>
            </w:pPr>
            <w:r w:rsidDel="00000000" w:rsidR="00000000" w:rsidRPr="00000000">
              <w:rPr>
                <w:rFonts w:ascii="Times New Roman" w:cs="Times New Roman" w:eastAsia="Times New Roman" w:hAnsi="Times New Roman"/>
                <w:sz w:val="22"/>
                <w:szCs w:val="22"/>
                <w:rtl w:val="0"/>
              </w:rPr>
              <w:t xml:space="preserve">[01c] Năm ……</w:t>
            </w:r>
            <w:r w:rsidDel="00000000" w:rsidR="00000000" w:rsidRPr="00000000">
              <w:rPr>
                <w:rtl w:val="0"/>
              </w:rPr>
            </w:r>
          </w:p>
        </w:tc>
      </w:tr>
      <w:tr>
        <w:trPr>
          <w:cantSplit w:val="0"/>
          <w:trHeight w:val="550" w:hRule="atLeast"/>
          <w:tblHeader w:val="0"/>
        </w:trPr>
        <w:tc>
          <w:tcPr/>
          <w:p w:rsidR="00000000" w:rsidDel="00000000" w:rsidP="00000000" w:rsidRDefault="00000000" w:rsidRPr="00000000" w14:paraId="0000000D">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[02]</w:t>
            </w:r>
            <w:r w:rsidDel="00000000" w:rsidR="00000000" w:rsidRPr="00000000">
              <w:rPr>
                <w:rFonts w:ascii="Times New Roman" w:cs="Times New Roman" w:eastAsia="Times New Roman" w:hAnsi="Times New Roman"/>
                <w:sz w:val="22"/>
                <w:szCs w:val="22"/>
                <w:rtl w:val="0"/>
              </w:rPr>
              <w:t xml:space="preserve"> Lần đầu: □</w:t>
            </w:r>
          </w:p>
        </w:tc>
        <w:tc>
          <w:tcPr/>
          <w:p w:rsidR="00000000" w:rsidDel="00000000" w:rsidP="00000000" w:rsidRDefault="00000000" w:rsidRPr="00000000" w14:paraId="0000000E">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[03]</w:t>
            </w:r>
            <w:r w:rsidDel="00000000" w:rsidR="00000000" w:rsidRPr="00000000">
              <w:rPr>
                <w:rFonts w:ascii="Times New Roman" w:cs="Times New Roman" w:eastAsia="Times New Roman" w:hAnsi="Times New Roman"/>
                <w:sz w:val="22"/>
                <w:szCs w:val="22"/>
                <w:rtl w:val="0"/>
              </w:rPr>
              <w:t xml:space="preserve"> Bổ sung lần thứ:....</w:t>
            </w:r>
          </w:p>
        </w:tc>
      </w:tr>
    </w:tbl>
    <w:p w:rsidR="00000000" w:rsidDel="00000000" w:rsidP="00000000" w:rsidRDefault="00000000" w:rsidRPr="00000000" w14:paraId="0000000F">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[04] Người nộp thuế:</w:t>
      </w:r>
      <w:r w:rsidDel="00000000" w:rsidR="00000000" w:rsidRPr="00000000">
        <w:rPr>
          <w:rFonts w:ascii="Times New Roman" w:cs="Times New Roman" w:eastAsia="Times New Roman" w:hAnsi="Times New Roman"/>
          <w:sz w:val="22"/>
          <w:szCs w:val="22"/>
          <w:rtl w:val="0"/>
        </w:rPr>
        <w:t xml:space="preserve"> </w:t>
        <w:tab/>
      </w:r>
    </w:p>
    <w:p w:rsidR="00000000" w:rsidDel="00000000" w:rsidP="00000000" w:rsidRDefault="00000000" w:rsidRPr="00000000" w14:paraId="00000010">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[05]</w:t>
      </w:r>
      <w:r w:rsidDel="00000000" w:rsidR="00000000" w:rsidRPr="00000000">
        <w:rPr>
          <w:rFonts w:ascii="Times New Roman" w:cs="Times New Roman" w:eastAsia="Times New Roman" w:hAnsi="Times New Roman"/>
          <w:sz w:val="22"/>
          <w:szCs w:val="22"/>
          <w:rtl w:val="0"/>
        </w:rPr>
        <w:t xml:space="preserve"> Mã số thuế: </w:t>
        <w:tab/>
      </w:r>
    </w:p>
    <w:p w:rsidR="00000000" w:rsidDel="00000000" w:rsidP="00000000" w:rsidRDefault="00000000" w:rsidRPr="00000000" w14:paraId="00000011">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[06] Mã địa điểm kinh doanh nơi nộp tờ khai:</w:t>
      </w:r>
      <w:r w:rsidDel="00000000" w:rsidR="00000000" w:rsidRPr="00000000">
        <w:rPr>
          <w:rFonts w:ascii="Times New Roman" w:cs="Times New Roman" w:eastAsia="Times New Roman" w:hAnsi="Times New Roman"/>
          <w:sz w:val="22"/>
          <w:szCs w:val="22"/>
          <w:rtl w:val="0"/>
        </w:rPr>
        <w:tab/>
      </w:r>
    </w:p>
    <w:p w:rsidR="00000000" w:rsidDel="00000000" w:rsidP="00000000" w:rsidRDefault="00000000" w:rsidRPr="00000000" w14:paraId="00000012">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[06.1]</w:t>
      </w:r>
      <w:r w:rsidDel="00000000" w:rsidR="00000000" w:rsidRPr="00000000">
        <w:rPr>
          <w:rFonts w:ascii="Times New Roman" w:cs="Times New Roman" w:eastAsia="Times New Roman" w:hAnsi="Times New Roman"/>
          <w:sz w:val="22"/>
          <w:szCs w:val="22"/>
          <w:rtl w:val="0"/>
        </w:rPr>
        <w:t xml:space="preserve"> Số nhà, đường phố/xóm/ấp/thôn: </w:t>
        <w:tab/>
      </w:r>
    </w:p>
    <w:p w:rsidR="00000000" w:rsidDel="00000000" w:rsidP="00000000" w:rsidRDefault="00000000" w:rsidRPr="00000000" w14:paraId="00000013">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[06.2]</w:t>
      </w:r>
      <w:r w:rsidDel="00000000" w:rsidR="00000000" w:rsidRPr="00000000">
        <w:rPr>
          <w:rFonts w:ascii="Times New Roman" w:cs="Times New Roman" w:eastAsia="Times New Roman" w:hAnsi="Times New Roman"/>
          <w:sz w:val="22"/>
          <w:szCs w:val="22"/>
          <w:rtl w:val="0"/>
        </w:rPr>
        <w:t xml:space="preserve"> Xã/phường/đặc khu :</w:t>
        <w:tab/>
      </w:r>
    </w:p>
    <w:p w:rsidR="00000000" w:rsidDel="00000000" w:rsidP="00000000" w:rsidRDefault="00000000" w:rsidRPr="00000000" w14:paraId="00000014">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[06.3]</w:t>
      </w:r>
      <w:r w:rsidDel="00000000" w:rsidR="00000000" w:rsidRPr="00000000">
        <w:rPr>
          <w:rFonts w:ascii="Times New Roman" w:cs="Times New Roman" w:eastAsia="Times New Roman" w:hAnsi="Times New Roman"/>
          <w:sz w:val="22"/>
          <w:szCs w:val="22"/>
          <w:rtl w:val="0"/>
        </w:rPr>
        <w:t xml:space="preserve"> Tỉnh/TP:</w:t>
        <w:tab/>
      </w:r>
    </w:p>
    <w:p w:rsidR="00000000" w:rsidDel="00000000" w:rsidP="00000000" w:rsidRDefault="00000000" w:rsidRPr="00000000" w14:paraId="00000015">
      <w:pPr>
        <w:tabs>
          <w:tab w:val="left" w:leader="none" w:pos="9356"/>
          <w:tab w:val="left" w:leader="none" w:pos="13325"/>
        </w:tabs>
        <w:spacing w:before="0" w:line="276"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[07] Tổ chức/cá nhân khai, nộp thuế thay theo ủy quyền (nếu có): </w:t>
      </w:r>
      <w:r w:rsidDel="00000000" w:rsidR="00000000" w:rsidRPr="00000000">
        <w:rPr>
          <w:rFonts w:ascii="Times New Roman" w:cs="Times New Roman" w:eastAsia="Times New Roman" w:hAnsi="Times New Roman"/>
          <w:sz w:val="22"/>
          <w:szCs w:val="22"/>
          <w:rtl w:val="0"/>
        </w:rPr>
        <w:tab/>
      </w:r>
      <w:r w:rsidDel="00000000" w:rsidR="00000000" w:rsidRPr="00000000">
        <w:rPr>
          <w:rtl w:val="0"/>
        </w:rPr>
      </w:r>
    </w:p>
    <w:p w:rsidR="00000000" w:rsidDel="00000000" w:rsidP="00000000" w:rsidRDefault="00000000" w:rsidRPr="00000000" w14:paraId="00000016">
      <w:pPr>
        <w:shd w:fill="ffffff" w:val="clea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[07.1]</w:t>
      </w:r>
      <w:r w:rsidDel="00000000" w:rsidR="00000000" w:rsidRPr="00000000">
        <w:rPr>
          <w:rFonts w:ascii="Times New Roman" w:cs="Times New Roman" w:eastAsia="Times New Roman" w:hAnsi="Times New Roman"/>
          <w:sz w:val="22"/>
          <w:szCs w:val="22"/>
          <w:rtl w:val="0"/>
        </w:rPr>
        <w:t xml:space="preserve"> Mã số thuế: </w:t>
        <w:tab/>
      </w:r>
    </w:p>
    <w:p w:rsidR="00000000" w:rsidDel="00000000" w:rsidP="00000000" w:rsidRDefault="00000000" w:rsidRPr="00000000" w14:paraId="00000017">
      <w:pPr>
        <w:shd w:fill="ffffff" w:val="clea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[07.2]</w:t>
      </w:r>
      <w:r w:rsidDel="00000000" w:rsidR="00000000" w:rsidRPr="00000000">
        <w:rPr>
          <w:rFonts w:ascii="Times New Roman" w:cs="Times New Roman" w:eastAsia="Times New Roman" w:hAnsi="Times New Roman"/>
          <w:sz w:val="22"/>
          <w:szCs w:val="22"/>
          <w:rtl w:val="0"/>
        </w:rPr>
        <w:t xml:space="preserve"> Văn bản ủy quyền (nếu có): Số ...................................... ngày ..... tháng ..... năm </w:t>
        <w:tab/>
      </w:r>
    </w:p>
    <w:p w:rsidR="00000000" w:rsidDel="00000000" w:rsidP="00000000" w:rsidRDefault="00000000" w:rsidRPr="00000000" w14:paraId="00000018">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[08] Tên đại lý thuế (nếu có): </w:t>
      </w:r>
      <w:r w:rsidDel="00000000" w:rsidR="00000000" w:rsidRPr="00000000">
        <w:rPr>
          <w:rFonts w:ascii="Times New Roman" w:cs="Times New Roman" w:eastAsia="Times New Roman" w:hAnsi="Times New Roman"/>
          <w:sz w:val="22"/>
          <w:szCs w:val="22"/>
          <w:rtl w:val="0"/>
        </w:rPr>
        <w:tab/>
      </w:r>
    </w:p>
    <w:p w:rsidR="00000000" w:rsidDel="00000000" w:rsidP="00000000" w:rsidRDefault="00000000" w:rsidRPr="00000000" w14:paraId="00000019">
      <w:pPr>
        <w:tabs>
          <w:tab w:val="left" w:leader="none" w:pos="9356"/>
          <w:tab w:val="left" w:leader="none" w:pos="13325"/>
        </w:tabs>
        <w:spacing w:before="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[08.1]</w:t>
      </w:r>
      <w:r w:rsidDel="00000000" w:rsidR="00000000" w:rsidRPr="00000000">
        <w:rPr>
          <w:rFonts w:ascii="Times New Roman" w:cs="Times New Roman" w:eastAsia="Times New Roman" w:hAnsi="Times New Roman"/>
          <w:sz w:val="22"/>
          <w:szCs w:val="22"/>
          <w:rtl w:val="0"/>
        </w:rPr>
        <w:t xml:space="preserve"> Mã số thuế: </w:t>
        <w:tab/>
      </w:r>
    </w:p>
    <w:p w:rsidR="00000000" w:rsidDel="00000000" w:rsidP="00000000" w:rsidRDefault="00000000" w:rsidRPr="00000000" w14:paraId="0000001A">
      <w:pPr>
        <w:spacing w:before="120" w:line="276" w:lineRule="auto"/>
        <w:jc w:val="right"/>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Đơn vị tiền: Đồng Việt Nam</w:t>
      </w:r>
    </w:p>
    <w:tbl>
      <w:tblPr>
        <w:tblStyle w:val="Table2"/>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5"/>
        <w:gridCol w:w="6360"/>
        <w:gridCol w:w="855"/>
        <w:gridCol w:w="1605"/>
        <w:tblGridChange w:id="0">
          <w:tblGrid>
            <w:gridCol w:w="585"/>
            <w:gridCol w:w="6360"/>
            <w:gridCol w:w="855"/>
            <w:gridCol w:w="1605"/>
          </w:tblGrid>
        </w:tblGridChange>
      </w:tblGrid>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B">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STT</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C">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Chỉ tiêu</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D">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Mã chỉ tiêu</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E">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Số tiền</w:t>
            </w:r>
          </w:p>
        </w:tc>
      </w:tr>
      <w:tr>
        <w:trPr>
          <w:cantSplit w:val="0"/>
          <w:trHeight w:val="335.92529296875" w:hRule="atLeast"/>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1F">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0">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Tổng doanh thu phát sinh trong kỳ</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1">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[09]</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2">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287.373046875" w:hRule="atLeast"/>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3">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4">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Doanh thu tính thuế TNCN được trừ</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5">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[10]</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6">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7">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8">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Tổng số thuế GTGT phải nộp [11] = [09] x5%</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9">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[11]</w:t>
            </w:r>
            <w:r w:rsidDel="00000000" w:rsidR="00000000" w:rsidRPr="00000000">
              <w:rPr>
                <w:rtl w:val="0"/>
              </w:rPr>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A">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B">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C">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Tổng số thuế TNCN phát sinh trong kỳ [12]= ([09] – [10]) x 5%</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D">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[12]</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E">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F">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0">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Tiền phạt, bồi thường mà bên cho thuê nhận được theo thỏa thuận tại hợp đồng (nếu có)</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1">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[13]</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2">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3">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4">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Tổng số thuế TNCN phải nộp từ nhận tiền phạt, bồi thường (nếu có) [14] = [13] x 5%</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5">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[14]</w:t>
            </w:r>
            <w:r w:rsidDel="00000000" w:rsidR="00000000" w:rsidRPr="00000000">
              <w:rPr>
                <w:rtl w:val="0"/>
              </w:rPr>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6">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7">
            <w:pPr>
              <w:spacing w:before="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8">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Tổng số thuế TNCN phải nộp [15]=[12]+[14]</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9">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[15]</w:t>
            </w:r>
            <w:r w:rsidDel="00000000" w:rsidR="00000000" w:rsidRPr="00000000">
              <w:rPr>
                <w:rtl w:val="0"/>
              </w:rPr>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A">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B">
            <w:pPr>
              <w:spacing w:before="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C">
            <w:pPr>
              <w:spacing w:before="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Số thuế TNCN được miễn</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D">
            <w:pPr>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[16]</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E">
            <w:pPr>
              <w:spacing w:before="120" w:line="276"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F">
            <w:pPr>
              <w:spacing w:before="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0">
            <w:pPr>
              <w:spacing w:before="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Số thuế TNCN còn phải nộp</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1">
            <w:pPr>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[17]</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2">
            <w:pPr>
              <w:spacing w:before="120" w:line="276"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3">
            <w:pPr>
              <w:spacing w:before="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4">
            <w:pPr>
              <w:spacing w:before="0"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Tổng số thuế còn phải nộp [18]=[11]+[17]</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5">
            <w:pPr>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[18]</w:t>
            </w:r>
          </w:p>
        </w:tc>
        <w:tc>
          <w:tcPr>
            <w:shd w:fill="ffffff"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6">
            <w:pPr>
              <w:spacing w:before="120" w:line="276" w:lineRule="auto"/>
              <w:jc w:val="cente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47">
      <w:pPr>
        <w:spacing w:before="0" w:line="276" w:lineRule="auto"/>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(TNCN: Thu nhập cá nhân; GTGT: Giá trị gia tăng)</w:t>
      </w:r>
    </w:p>
    <w:p w:rsidR="00000000" w:rsidDel="00000000" w:rsidP="00000000" w:rsidRDefault="00000000" w:rsidRPr="00000000" w14:paraId="00000048">
      <w:pPr>
        <w:tabs>
          <w:tab w:val="left" w:leader="none" w:pos="8789"/>
        </w:tabs>
        <w:spacing w:line="276"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49">
      <w:pPr>
        <w:tabs>
          <w:tab w:val="left" w:leader="none" w:pos="8789"/>
        </w:tabs>
        <w:spacing w:line="276"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B. HỖ TRỢ TỰ ĐỘNG THÔNG TIN NỘP THUẾ</w:t>
      </w:r>
    </w:p>
    <w:p w:rsidR="00000000" w:rsidDel="00000000" w:rsidP="00000000" w:rsidRDefault="00000000" w:rsidRPr="00000000" w14:paraId="0000004A">
      <w:pPr>
        <w:spacing w:line="276" w:lineRule="auto"/>
        <w:jc w:val="right"/>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Đơn vị tiền: Đồng Việt Nam </w:t>
      </w:r>
    </w:p>
    <w:tbl>
      <w:tblPr>
        <w:tblStyle w:val="Table3"/>
        <w:tblW w:w="10066.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1274"/>
        <w:gridCol w:w="1276"/>
        <w:gridCol w:w="852"/>
        <w:gridCol w:w="1133"/>
        <w:gridCol w:w="993"/>
        <w:gridCol w:w="1133"/>
        <w:gridCol w:w="850"/>
        <w:gridCol w:w="995"/>
        <w:gridCol w:w="850"/>
        <w:tblGridChange w:id="0">
          <w:tblGrid>
            <w:gridCol w:w="710"/>
            <w:gridCol w:w="1274"/>
            <w:gridCol w:w="1276"/>
            <w:gridCol w:w="852"/>
            <w:gridCol w:w="1133"/>
            <w:gridCol w:w="993"/>
            <w:gridCol w:w="1133"/>
            <w:gridCol w:w="850"/>
            <w:gridCol w:w="995"/>
            <w:gridCol w:w="850"/>
          </w:tblGrid>
        </w:tblGridChange>
      </w:tblGrid>
      <w:tr>
        <w:trPr>
          <w:cantSplit w:val="0"/>
          <w:trHeight w:val="1006.9928913640629"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B">
            <w:pPr>
              <w:spacing w:after="120" w:before="12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STT</w:t>
            </w: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C">
            <w:pPr>
              <w:spacing w:after="120" w:before="12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Mã địa điểm kinh doanh</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D">
            <w:pPr>
              <w:spacing w:after="120" w:before="12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Nội dung các khoản nộp NSNN</w:t>
            </w: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E">
            <w:pPr>
              <w:spacing w:after="120" w:before="12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Số tiền </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F">
            <w:pPr>
              <w:spacing w:after="120" w:before="120" w:line="276"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Chương </w:t>
            </w: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0">
            <w:pPr>
              <w:spacing w:after="120" w:before="12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Tiểu mục</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1">
            <w:pPr>
              <w:spacing w:after="120" w:before="12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Địa bàn hành chính</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2">
            <w:pPr>
              <w:spacing w:after="120" w:before="12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Cơ quan thu </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3">
            <w:pPr>
              <w:spacing w:after="120" w:before="12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Cơ quan thuế</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4">
            <w:pPr>
              <w:spacing w:after="120" w:before="12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Hạn nộp thuế</w:t>
            </w:r>
          </w:p>
        </w:tc>
      </w:tr>
      <w:tr>
        <w:trPr>
          <w:cantSplit w:val="0"/>
          <w:trHeight w:val="395.92529296875"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5">
            <w:pPr>
              <w:tabs>
                <w:tab w:val="left" w:leader="none" w:pos="8789"/>
              </w:tabs>
              <w:spacing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sz w:val="22"/>
                <w:szCs w:val="22"/>
                <w:rtl w:val="0"/>
              </w:rPr>
              <w:t xml:space="preserve">[19]</w:t>
            </w: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6">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[20]</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7">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[21]</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8">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[22]</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9">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[23]</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A">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[24]</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B">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[25]</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C">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[26]</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D">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[27]</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E">
            <w:pPr>
              <w:tabs>
                <w:tab w:val="left" w:leader="none" w:pos="8789"/>
              </w:tabs>
              <w:spacing w:before="0"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[28]</w:t>
            </w:r>
          </w:p>
        </w:tc>
      </w:tr>
      <w:tr>
        <w:trPr>
          <w:cantSplit w:val="0"/>
          <w:trHeight w:val="335.6642971213543"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F">
            <w:pP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0">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1">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2">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3">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4">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5">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6">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7">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8">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43.0769709317698"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9">
            <w:pPr>
              <w:spacing w:line="276"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A">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B">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C">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D">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E">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F">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0">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1">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2">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43.0769709317698" w:hRule="atLeast"/>
          <w:tblHeader w:val="0"/>
        </w:trPr>
        <w:tc>
          <w:tcPr>
            <w:gridSpan w:val="3"/>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3">
            <w:pPr>
              <w:tabs>
                <w:tab w:val="left" w:leader="none" w:pos="8789"/>
              </w:tabs>
              <w:spacing w:line="276" w:lineRule="auto"/>
              <w:jc w:val="center"/>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Tổng cộng</w:t>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6">
            <w:pPr>
              <w:tabs>
                <w:tab w:val="left" w:leader="none" w:pos="8789"/>
              </w:tabs>
              <w:spacing w:line="276" w:lineRule="auto"/>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sz w:val="22"/>
                <w:szCs w:val="22"/>
                <w:rtl w:val="0"/>
              </w:rPr>
              <w:t xml:space="preserve">[29]</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7">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8">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9">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A">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B">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c>
          <w:tcP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C">
            <w:pPr>
              <w:tabs>
                <w:tab w:val="left" w:leader="none" w:pos="8789"/>
              </w:tabs>
              <w:spacing w:line="276" w:lineRule="auto"/>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7D">
      <w:pPr>
        <w:tabs>
          <w:tab w:val="left" w:leader="none" w:pos="8789"/>
        </w:tabs>
        <w:spacing w:before="0" w:line="276" w:lineRule="auto"/>
        <w:jc w:val="both"/>
        <w:rPr>
          <w:rFonts w:ascii="Times New Roman" w:cs="Times New Roman" w:eastAsia="Times New Roman" w:hAnsi="Times New Roman"/>
          <w:b w:val="1"/>
          <w:bCs w:val="1"/>
          <w:i w:val="1"/>
          <w:iCs w:val="1"/>
          <w:sz w:val="22"/>
          <w:szCs w:val="22"/>
          <w:u w:val="single"/>
        </w:rPr>
      </w:pPr>
      <w:r w:rsidDel="00000000" w:rsidR="00000000" w:rsidRPr="00000000">
        <w:rPr>
          <w:rtl w:val="0"/>
        </w:rPr>
      </w:r>
    </w:p>
    <w:p w:rsidR="00000000" w:rsidDel="00000000" w:rsidP="00000000" w:rsidRDefault="00000000" w:rsidRPr="00000000" w14:paraId="0000007E">
      <w:pPr>
        <w:tabs>
          <w:tab w:val="left" w:leader="none" w:pos="8789"/>
        </w:tabs>
        <w:spacing w:before="0" w:line="276" w:lineRule="auto"/>
        <w:jc w:val="both"/>
        <w:rPr>
          <w:rFonts w:ascii="Times New Roman" w:cs="Times New Roman" w:eastAsia="Times New Roman" w:hAnsi="Times New Roman"/>
          <w:b w:val="1"/>
          <w:bCs w:val="1"/>
          <w:i w:val="1"/>
          <w:iCs w:val="1"/>
          <w:color w:val="ff0000"/>
          <w:sz w:val="22"/>
          <w:szCs w:val="22"/>
          <w:u w:val="single"/>
        </w:rPr>
      </w:pPr>
      <w:r w:rsidDel="00000000" w:rsidR="00000000" w:rsidRPr="00000000">
        <w:rPr>
          <w:rFonts w:ascii="Times New Roman" w:cs="Times New Roman" w:eastAsia="Times New Roman" w:hAnsi="Times New Roman"/>
          <w:b w:val="1"/>
          <w:bCs w:val="1"/>
          <w:i w:val="1"/>
          <w:iCs w:val="1"/>
          <w:color w:val="000000"/>
          <w:sz w:val="22"/>
          <w:szCs w:val="22"/>
          <w:u w:val="single"/>
          <w:rtl w:val="0"/>
        </w:rPr>
        <w:t xml:space="preserve">Người nộp thuế còn được tiếp tục trừ…. đồng vào doanh thu tính thuế TNCN của kỳ tiếp theo.</w:t>
      </w:r>
      <w:r w:rsidDel="00000000" w:rsidR="00000000" w:rsidRPr="00000000">
        <w:rPr>
          <w:rtl w:val="0"/>
        </w:rPr>
      </w:r>
    </w:p>
    <w:p w:rsidR="00000000" w:rsidDel="00000000" w:rsidP="00000000" w:rsidRDefault="00000000" w:rsidRPr="00000000" w14:paraId="0000007F">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Tôi cam đoan những nội dung kê khai trên là đúng và chịu trách nhiệm trước pháp luật về những nội dung đã khai./.</w:t>
      </w:r>
    </w:p>
    <w:p w:rsidR="00000000" w:rsidDel="00000000" w:rsidP="00000000" w:rsidRDefault="00000000" w:rsidRPr="00000000" w14:paraId="00000080">
      <w:pPr>
        <w:spacing w:before="0" w:line="276" w:lineRule="auto"/>
        <w:rPr>
          <w:rFonts w:ascii="Times New Roman" w:cs="Times New Roman" w:eastAsia="Times New Roman" w:hAnsi="Times New Roman"/>
          <w:sz w:val="22"/>
          <w:szCs w:val="22"/>
        </w:rPr>
      </w:pPr>
      <w:r w:rsidDel="00000000" w:rsidR="00000000" w:rsidRPr="00000000">
        <w:rPr>
          <w:rtl w:val="0"/>
        </w:rPr>
      </w:r>
    </w:p>
    <w:tbl>
      <w:tblPr>
        <w:tblStyle w:val="Table4"/>
        <w:tblW w:w="9405.0" w:type="dxa"/>
        <w:jc w:val="left"/>
        <w:tblLayout w:type="fixed"/>
        <w:tblLook w:val="0000"/>
      </w:tblPr>
      <w:tblGrid>
        <w:gridCol w:w="3679"/>
        <w:gridCol w:w="5726"/>
        <w:tblGridChange w:id="0">
          <w:tblGrid>
            <w:gridCol w:w="3679"/>
            <w:gridCol w:w="5726"/>
          </w:tblGrid>
        </w:tblGridChange>
      </w:tblGrid>
      <w:tr>
        <w:trPr>
          <w:cantSplit w:val="0"/>
          <w:trHeight w:val="1674" w:hRule="atLeast"/>
          <w:tblHeader w:val="0"/>
        </w:trPr>
        <w:tc>
          <w:tcPr>
            <w:shd w:fill="auto" w:val="clear"/>
          </w:tcPr>
          <w:p w:rsidR="00000000" w:rsidDel="00000000" w:rsidP="00000000" w:rsidRDefault="00000000" w:rsidRPr="00000000" w14:paraId="00000081">
            <w:pPr>
              <w:spacing w:before="0" w:line="276"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NHÂN VIÊN ĐẠI LÝ THUẾ</w:t>
            </w:r>
          </w:p>
          <w:p w:rsidR="00000000" w:rsidDel="00000000" w:rsidP="00000000" w:rsidRDefault="00000000" w:rsidRPr="00000000" w14:paraId="00000082">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Họ và tên: ................................</w:t>
            </w:r>
          </w:p>
          <w:p w:rsidR="00000000" w:rsidDel="00000000" w:rsidP="00000000" w:rsidRDefault="00000000" w:rsidRPr="00000000" w14:paraId="00000083">
            <w:pPr>
              <w:spacing w:before="0"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Chứng chỉ hành nghề số: .........</w:t>
            </w:r>
          </w:p>
        </w:tc>
        <w:tc>
          <w:tcPr>
            <w:shd w:fill="auto" w:val="clear"/>
          </w:tcPr>
          <w:p w:rsidR="00000000" w:rsidDel="00000000" w:rsidP="00000000" w:rsidRDefault="00000000" w:rsidRPr="00000000" w14:paraId="00000084">
            <w:pPr>
              <w:spacing w:before="0" w:line="276" w:lineRule="auto"/>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 ngày ... tháng ... năm ..…..</w:t>
            </w:r>
          </w:p>
          <w:p w:rsidR="00000000" w:rsidDel="00000000" w:rsidP="00000000" w:rsidRDefault="00000000" w:rsidRPr="00000000" w14:paraId="00000085">
            <w:pPr>
              <w:spacing w:before="0" w:line="276"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NGƯỜI NỘP THUẾ hoặc</w:t>
              <w:br w:type="textWrapping"/>
              <w:t xml:space="preserve">ĐẠI DIỆN HỢP PHÁP CỦA NGƯỜI NỘP THUẾ</w:t>
            </w:r>
          </w:p>
          <w:p w:rsidR="00000000" w:rsidDel="00000000" w:rsidP="00000000" w:rsidRDefault="00000000" w:rsidRPr="00000000" w14:paraId="00000086">
            <w:pPr>
              <w:spacing w:before="0" w:line="276" w:lineRule="auto"/>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(Ký, ghi rõ họ tên/Ký điện tử)</w:t>
            </w:r>
          </w:p>
          <w:p w:rsidR="00000000" w:rsidDel="00000000" w:rsidP="00000000" w:rsidRDefault="00000000" w:rsidRPr="00000000" w14:paraId="00000087">
            <w:pPr>
              <w:spacing w:before="120"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8">
            <w:pPr>
              <w:spacing w:before="120"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spacing w:before="120" w:line="276" w:lineRule="auto"/>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8A">
      <w:pPr>
        <w:spacing w:before="120" w:line="276" w:lineRule="auto"/>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Ghi chú: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8476</wp:posOffset>
                </wp:positionV>
                <wp:extent cx="0" cy="12700"/>
                <wp:effectExtent b="0" l="0" r="0" t="0"/>
                <wp:wrapNone/>
                <wp:docPr id="30" name=""/>
                <a:graphic>
                  <a:graphicData uri="http://schemas.microsoft.com/office/word/2010/wordprocessingShape">
                    <wps:wsp>
                      <wps:cNvCnPr/>
                      <wps:spPr>
                        <a:xfrm>
                          <a:off x="4427790" y="3780000"/>
                          <a:ext cx="183642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8476</wp:posOffset>
                </wp:positionV>
                <wp:extent cx="0" cy="12700"/>
                <wp:effectExtent b="0" l="0" r="0" t="0"/>
                <wp:wrapNone/>
                <wp:docPr id="3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8B">
      <w:pPr>
        <w:spacing w:line="276" w:lineRule="auto"/>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 Tổ chức, cá nhân khai thuế thay, nộp thuế thay cho cá nhân ủy quyền theo quy định của pháp luật dân sự không bao gồm trường hợp tổ chức là bên đi thuê khai thuế thay, nộp thuế thay cho cá nhân. </w:t>
      </w:r>
    </w:p>
    <w:p w:rsidR="00000000" w:rsidDel="00000000" w:rsidP="00000000" w:rsidRDefault="00000000" w:rsidRPr="00000000" w14:paraId="0000008C">
      <w:pPr>
        <w:spacing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i w:val="1"/>
          <w:iCs w:val="1"/>
          <w:sz w:val="22"/>
          <w:szCs w:val="22"/>
          <w:rtl w:val="0"/>
        </w:rPr>
        <w:t xml:space="preserve">-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r w:rsidDel="00000000" w:rsidR="00000000" w:rsidRPr="00000000">
        <w:rPr>
          <w:rtl w:val="0"/>
        </w:rPr>
      </w:r>
    </w:p>
    <w:p w:rsidR="00000000" w:rsidDel="00000000" w:rsidP="00000000" w:rsidRDefault="00000000" w:rsidRPr="00000000" w14:paraId="0000008D">
      <w:pPr>
        <w:spacing w:before="120" w:line="276" w:lineRule="auto"/>
        <w:rPr>
          <w:rFonts w:ascii="Times New Roman" w:cs="Times New Roman" w:eastAsia="Times New Roman" w:hAnsi="Times New Roman"/>
          <w:sz w:val="22"/>
          <w:szCs w:val="22"/>
        </w:rPr>
      </w:pPr>
      <w:r w:rsidDel="00000000" w:rsidR="00000000" w:rsidRPr="00000000">
        <w:rPr>
          <w:rtl w:val="0"/>
        </w:rPr>
      </w:r>
    </w:p>
    <w:sectPr>
      <w:headerReference r:id="rId8" w:type="default"/>
      <w:pgSz w:h="15840" w:w="12240"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mo" w:cs="Arimo" w:eastAsia="Arimo" w:hAnsi="Arimo"/>
        <w:sz w:val="24"/>
        <w:szCs w:val="24"/>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556D39"/>
    <w:rPr>
      <w:sz w:val="16"/>
      <w:szCs w:val="16"/>
    </w:rPr>
  </w:style>
  <w:style w:type="paragraph" w:styleId="CommentText">
    <w:name w:val="annotation text"/>
    <w:basedOn w:val="Normal"/>
    <w:link w:val="CommentTextChar"/>
    <w:uiPriority w:val="99"/>
    <w:semiHidden w:val="1"/>
    <w:unhideWhenUsed w:val="1"/>
    <w:rsid w:val="00556D39"/>
    <w:rPr>
      <w:sz w:val="20"/>
      <w:szCs w:val="20"/>
    </w:rPr>
  </w:style>
  <w:style w:type="character" w:styleId="CommentTextChar" w:customStyle="1">
    <w:name w:val="Comment Text Char"/>
    <w:basedOn w:val="DefaultParagraphFont"/>
    <w:link w:val="CommentText"/>
    <w:uiPriority w:val="99"/>
    <w:semiHidden w:val="1"/>
    <w:rsid w:val="00556D39"/>
    <w:rPr>
      <w:rFonts w:ascii="Arial Unicode MS" w:cs="Arial Unicode MS" w:eastAsia="Arial Unicode MS" w:hAnsi="Arial Unicode MS"/>
      <w:color w:val="000000"/>
      <w:sz w:val="20"/>
      <w:szCs w:val="20"/>
      <w:lang w:eastAsia="vi-VN" w:val="vi-VN"/>
    </w:rPr>
  </w:style>
  <w:style w:type="paragraph" w:styleId="CommentSubject">
    <w:name w:val="annotation subject"/>
    <w:basedOn w:val="CommentText"/>
    <w:next w:val="CommentText"/>
    <w:link w:val="CommentSubjectChar"/>
    <w:uiPriority w:val="99"/>
    <w:semiHidden w:val="1"/>
    <w:unhideWhenUsed w:val="1"/>
    <w:rsid w:val="00556D39"/>
    <w:rPr>
      <w:b w:val="1"/>
      <w:bCs w:val="1"/>
    </w:rPr>
  </w:style>
  <w:style w:type="character" w:styleId="CommentSubjectChar" w:customStyle="1">
    <w:name w:val="Comment Subject Char"/>
    <w:basedOn w:val="CommentTextChar"/>
    <w:link w:val="CommentSubject"/>
    <w:uiPriority w:val="99"/>
    <w:semiHidden w:val="1"/>
    <w:rsid w:val="00556D39"/>
    <w:rPr>
      <w:rFonts w:ascii="Arial Unicode MS" w:cs="Arial Unicode MS" w:eastAsia="Arial Unicode MS" w:hAnsi="Arial Unicode MS"/>
      <w:b w:val="1"/>
      <w:bCs w:val="1"/>
      <w:color w:val="000000"/>
      <w:sz w:val="20"/>
      <w:szCs w:val="20"/>
      <w:lang w:eastAsia="vi-VN" w:val="vi-VN"/>
    </w:rPr>
  </w:style>
  <w:style w:type="paragraph" w:styleId="ListParagraph">
    <w:name w:val="List Paragraph"/>
    <w:basedOn w:val="Normal"/>
    <w:uiPriority w:val="34"/>
    <w:qFormat w:val="1"/>
    <w:rsid w:val="0017110F"/>
    <w:pPr>
      <w:ind w:left="720"/>
      <w:contextualSpacing w:val="1"/>
    </w:pPr>
  </w:style>
  <w:style w:type="paragraph" w:styleId="BalloonText">
    <w:name w:val="Balloon Text"/>
    <w:basedOn w:val="Normal"/>
    <w:link w:val="BalloonTextChar"/>
    <w:uiPriority w:val="99"/>
    <w:semiHidden w:val="1"/>
    <w:unhideWhenUsed w:val="1"/>
    <w:rsid w:val="00EA048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A0483"/>
    <w:rPr>
      <w:rFonts w:ascii="Segoe UI" w:cs="Segoe UI" w:eastAsia="Arial Unicode MS" w:hAnsi="Segoe UI"/>
      <w:color w:val="000000"/>
      <w:sz w:val="18"/>
      <w:szCs w:val="18"/>
      <w:lang w:eastAsia="vi-VN" w:val="vi-VN"/>
    </w:rPr>
  </w:style>
  <w:style w:type="paragraph" w:styleId="Header">
    <w:name w:val="header"/>
    <w:basedOn w:val="Normal"/>
    <w:link w:val="HeaderChar"/>
    <w:uiPriority w:val="99"/>
    <w:unhideWhenUsed w:val="1"/>
    <w:rsid w:val="00E70AF2"/>
    <w:pPr>
      <w:tabs>
        <w:tab w:val="center" w:pos="4680"/>
        <w:tab w:val="right" w:pos="9360"/>
      </w:tabs>
    </w:pPr>
  </w:style>
  <w:style w:type="character" w:styleId="HeaderChar" w:customStyle="1">
    <w:name w:val="Header Char"/>
    <w:basedOn w:val="DefaultParagraphFont"/>
    <w:link w:val="Header"/>
    <w:uiPriority w:val="99"/>
    <w:rsid w:val="00E70AF2"/>
    <w:rPr>
      <w:rFonts w:ascii="Arial Unicode MS" w:cs="Arial Unicode MS" w:eastAsia="Arial Unicode MS" w:hAnsi="Arial Unicode MS"/>
      <w:color w:val="000000"/>
      <w:sz w:val="24"/>
      <w:szCs w:val="24"/>
      <w:lang w:eastAsia="vi-VN" w:val="vi-VN"/>
    </w:rPr>
  </w:style>
  <w:style w:type="paragraph" w:styleId="Footer">
    <w:name w:val="footer"/>
    <w:basedOn w:val="Normal"/>
    <w:link w:val="FooterChar"/>
    <w:uiPriority w:val="99"/>
    <w:unhideWhenUsed w:val="1"/>
    <w:rsid w:val="00E70AF2"/>
    <w:pPr>
      <w:tabs>
        <w:tab w:val="center" w:pos="4680"/>
        <w:tab w:val="right" w:pos="9360"/>
      </w:tabs>
    </w:pPr>
  </w:style>
  <w:style w:type="character" w:styleId="FooterChar" w:customStyle="1">
    <w:name w:val="Footer Char"/>
    <w:basedOn w:val="DefaultParagraphFont"/>
    <w:link w:val="Footer"/>
    <w:uiPriority w:val="99"/>
    <w:rsid w:val="00E70AF2"/>
    <w:rPr>
      <w:rFonts w:ascii="Arial Unicode MS" w:cs="Arial Unicode MS" w:eastAsia="Arial Unicode MS" w:hAnsi="Arial Unicode MS"/>
      <w:color w:val="000000"/>
      <w:sz w:val="24"/>
      <w:szCs w:val="24"/>
      <w:lang w:eastAsia="vi-VN"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UEZFlDv+owl5kO2lLGIvDxB5g==">CgMxLjA4AHIhMXRacnBDV2xmcWlLMG5RRzVveTk1QVpxS0xmaVJEOEJP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2026-03-05T04:08:00Z</dcterms:created>
  <dc:creator>TRANG'S PC</dc:creator>
</cp:coreProperties>
</file>