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16" w:rsidRPr="00AD5307" w:rsidRDefault="00253016" w:rsidP="00253016">
      <w:pPr>
        <w:spacing w:after="120"/>
        <w:jc w:val="center"/>
        <w:rPr>
          <w:rFonts w:ascii=".VnTime" w:hAnsi=".VnTime"/>
          <w:sz w:val="28"/>
          <w:szCs w:val="28"/>
        </w:rPr>
      </w:pPr>
      <w:bookmarkStart w:id="0" w:name="chuong_phuluc_6"/>
      <w:r w:rsidRPr="00AD5307">
        <w:rPr>
          <w:rFonts w:ascii="Arial" w:hAnsi="Arial" w:cs="Arial"/>
          <w:b/>
          <w:bCs/>
          <w:lang w:val="en-AU"/>
        </w:rPr>
        <w:t>PHỤ LỤC 6:</w:t>
      </w:r>
      <w:bookmarkEnd w:id="0"/>
    </w:p>
    <w:p w:rsidR="00253016" w:rsidRPr="00AD5307" w:rsidRDefault="00253016" w:rsidP="00253016">
      <w:pPr>
        <w:spacing w:after="120"/>
        <w:jc w:val="center"/>
        <w:rPr>
          <w:rFonts w:ascii=".VnTime" w:hAnsi=".VnTime"/>
          <w:sz w:val="28"/>
          <w:szCs w:val="28"/>
        </w:rPr>
      </w:pPr>
      <w:bookmarkStart w:id="1" w:name="chuong_phuluc_6_name"/>
      <w:r w:rsidRPr="00AD5307">
        <w:rPr>
          <w:rFonts w:ascii="Arial" w:hAnsi="Arial" w:cs="Arial"/>
          <w:sz w:val="20"/>
          <w:szCs w:val="20"/>
          <w:lang w:val="en-AU"/>
        </w:rPr>
        <w:t>MẪU GIẤY CHỨNG NHẬN TỔ CHỨC ĐỦ ĐIỀU KIỆN HOẠT ĐỘNG GIÁM ĐỊNH SỞ HỮU CÔNG NGHIỆP</w:t>
      </w:r>
      <w:bookmarkEnd w:id="1"/>
      <w:r w:rsidRPr="00AD5307">
        <w:rPr>
          <w:rFonts w:ascii="Arial" w:hAnsi="Arial" w:cs="Arial"/>
          <w:sz w:val="20"/>
          <w:szCs w:val="20"/>
          <w:lang w:val="en-AU"/>
        </w:rPr>
        <w:br/>
      </w:r>
      <w:r w:rsidRPr="00AD5307">
        <w:rPr>
          <w:rFonts w:ascii="Arial" w:hAnsi="Arial" w:cs="Arial"/>
          <w:i/>
          <w:iCs/>
          <w:sz w:val="20"/>
          <w:szCs w:val="20"/>
          <w:lang w:val="pt-BR"/>
        </w:rPr>
        <w:t>(Ban hành kèm theo Thông tư số 01/2008/TT-BKHCN ngày 25 tháng 02 năm 2008 của Bộ Khoa học và Công nghệ)</w:t>
      </w:r>
    </w:p>
    <w:tbl>
      <w:tblPr>
        <w:tblW w:w="5000" w:type="pct"/>
        <w:tblCellSpacing w:w="30" w:type="dxa"/>
        <w:tblCellMar>
          <w:left w:w="0" w:type="dxa"/>
          <w:right w:w="0" w:type="dxa"/>
        </w:tblCellMar>
        <w:tblLook w:val="0000" w:firstRow="0" w:lastRow="0" w:firstColumn="0" w:lastColumn="0" w:noHBand="0" w:noVBand="0"/>
      </w:tblPr>
      <w:tblGrid>
        <w:gridCol w:w="4144"/>
        <w:gridCol w:w="5216"/>
      </w:tblGrid>
      <w:tr w:rsidR="00253016" w:rsidRPr="00AD5307" w:rsidTr="00050D90">
        <w:trPr>
          <w:trHeight w:val="352"/>
          <w:tblCellSpacing w:w="30" w:type="dxa"/>
        </w:trPr>
        <w:tc>
          <w:tcPr>
            <w:tcW w:w="2168" w:type="pct"/>
            <w:tcMar>
              <w:top w:w="57" w:type="dxa"/>
              <w:left w:w="108" w:type="dxa"/>
              <w:bottom w:w="57"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b/>
                <w:bCs/>
                <w:sz w:val="20"/>
                <w:szCs w:val="20"/>
                <w:lang w:val="pt-BR"/>
              </w:rPr>
              <w:t>[Cơ quan cấp giấy chứng nhận]</w:t>
            </w:r>
            <w:r w:rsidRPr="00AD5307">
              <w:rPr>
                <w:rFonts w:ascii="Arial" w:hAnsi="Arial" w:cs="Arial"/>
                <w:b/>
                <w:bCs/>
                <w:sz w:val="20"/>
                <w:szCs w:val="20"/>
                <w:lang w:val="pt-BR"/>
              </w:rPr>
              <w:br/>
              <w:t>-----</w:t>
            </w:r>
          </w:p>
        </w:tc>
        <w:tc>
          <w:tcPr>
            <w:tcW w:w="2742" w:type="pct"/>
            <w:tcMar>
              <w:top w:w="57" w:type="dxa"/>
              <w:left w:w="108" w:type="dxa"/>
              <w:bottom w:w="57"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b/>
                <w:bCs/>
                <w:sz w:val="20"/>
                <w:szCs w:val="20"/>
                <w:lang w:val="pt-BR"/>
              </w:rPr>
              <w:t>CỘNG HOÀ XÃ HỘI CHỦ NGHĨA VIỆT NAM</w:t>
            </w:r>
            <w:r w:rsidRPr="00AD5307">
              <w:rPr>
                <w:rFonts w:ascii="Arial" w:hAnsi="Arial" w:cs="Arial"/>
                <w:b/>
                <w:bCs/>
                <w:sz w:val="20"/>
                <w:szCs w:val="20"/>
                <w:lang w:val="pt-BR"/>
              </w:rPr>
              <w:br/>
              <w:t>Độc lập - Tự do - Hạnh phúc</w:t>
            </w:r>
            <w:r w:rsidRPr="00AD5307">
              <w:rPr>
                <w:rFonts w:ascii="Arial" w:hAnsi="Arial" w:cs="Arial"/>
                <w:b/>
                <w:bCs/>
                <w:sz w:val="20"/>
                <w:szCs w:val="20"/>
                <w:lang w:val="pt-BR"/>
              </w:rPr>
              <w:br/>
              <w:t>-------</w:t>
            </w:r>
          </w:p>
        </w:tc>
      </w:tr>
      <w:tr w:rsidR="00253016" w:rsidRPr="00AD5307" w:rsidTr="00050D90">
        <w:trPr>
          <w:trHeight w:val="96"/>
          <w:tblCellSpacing w:w="30" w:type="dxa"/>
        </w:trPr>
        <w:tc>
          <w:tcPr>
            <w:tcW w:w="2168" w:type="pct"/>
            <w:tcMar>
              <w:top w:w="57" w:type="dxa"/>
              <w:left w:w="108" w:type="dxa"/>
              <w:bottom w:w="57" w:type="dxa"/>
              <w:right w:w="108" w:type="dxa"/>
            </w:tcMar>
          </w:tcPr>
          <w:p w:rsidR="00253016" w:rsidRPr="00AD5307" w:rsidRDefault="00253016" w:rsidP="00050D90">
            <w:pPr>
              <w:spacing w:after="120" w:line="96" w:lineRule="atLeast"/>
              <w:jc w:val="center"/>
              <w:rPr>
                <w:rFonts w:ascii=".VnTime" w:hAnsi=".VnTime"/>
                <w:sz w:val="28"/>
                <w:szCs w:val="28"/>
              </w:rPr>
            </w:pPr>
            <w:r w:rsidRPr="00AD5307">
              <w:rPr>
                <w:rFonts w:ascii="Arial" w:hAnsi="Arial" w:cs="Arial"/>
                <w:sz w:val="20"/>
                <w:szCs w:val="20"/>
                <w:lang w:val="pt-BR"/>
              </w:rPr>
              <w:t>Số:       /CN- [chữ viết tắt tên cơ quan cấp Giấy chứng nhận]</w:t>
            </w:r>
          </w:p>
        </w:tc>
        <w:tc>
          <w:tcPr>
            <w:tcW w:w="2742" w:type="pct"/>
            <w:tcMar>
              <w:top w:w="57" w:type="dxa"/>
              <w:left w:w="108" w:type="dxa"/>
              <w:bottom w:w="57" w:type="dxa"/>
              <w:right w:w="108" w:type="dxa"/>
            </w:tcMar>
          </w:tcPr>
          <w:p w:rsidR="00253016" w:rsidRPr="00AD5307" w:rsidRDefault="00253016" w:rsidP="00050D90">
            <w:pPr>
              <w:spacing w:after="120" w:line="96" w:lineRule="atLeast"/>
              <w:jc w:val="right"/>
              <w:rPr>
                <w:rFonts w:ascii=".VnTime" w:hAnsi=".VnTime"/>
                <w:sz w:val="28"/>
                <w:szCs w:val="28"/>
              </w:rPr>
            </w:pPr>
            <w:r w:rsidRPr="00AD5307">
              <w:rPr>
                <w:rFonts w:ascii="Arial" w:hAnsi="Arial" w:cs="Arial"/>
                <w:i/>
                <w:iCs/>
                <w:snapToGrid w:val="0"/>
                <w:sz w:val="20"/>
                <w:szCs w:val="20"/>
                <w:lang w:val="en-AU"/>
              </w:rPr>
              <w:t>Hà Nội, ngày… tháng… năm…</w:t>
            </w:r>
          </w:p>
        </w:tc>
      </w:tr>
    </w:tbl>
    <w:p w:rsidR="00253016" w:rsidRPr="00AD5307" w:rsidRDefault="00253016" w:rsidP="00253016">
      <w:pPr>
        <w:spacing w:after="120"/>
        <w:rPr>
          <w:rFonts w:ascii=".VnTime" w:hAnsi=".VnTime"/>
          <w:sz w:val="28"/>
          <w:szCs w:val="28"/>
        </w:rPr>
      </w:pPr>
      <w:r w:rsidRPr="00AD5307">
        <w:rPr>
          <w:rFonts w:ascii="Arial" w:hAnsi="Arial" w:cs="Arial"/>
          <w:sz w:val="20"/>
          <w:szCs w:val="20"/>
          <w:lang w:val="en-AU"/>
        </w:rPr>
        <w:t> </w:t>
      </w:r>
    </w:p>
    <w:p w:rsidR="00253016" w:rsidRPr="00AD5307" w:rsidRDefault="00253016" w:rsidP="00253016">
      <w:pPr>
        <w:spacing w:after="120"/>
        <w:jc w:val="center"/>
        <w:rPr>
          <w:rFonts w:ascii=".VnTime" w:hAnsi=".VnTime"/>
          <w:sz w:val="28"/>
          <w:szCs w:val="28"/>
        </w:rPr>
      </w:pPr>
      <w:r w:rsidRPr="00AD5307">
        <w:rPr>
          <w:rFonts w:ascii="Arial" w:hAnsi="Arial" w:cs="Arial"/>
          <w:b/>
          <w:bCs/>
          <w:lang w:val="en-AU"/>
        </w:rPr>
        <w:t>GIẤY CHỨNG NHẬN</w:t>
      </w:r>
    </w:p>
    <w:p w:rsidR="00253016" w:rsidRPr="00AD5307" w:rsidRDefault="00253016" w:rsidP="00253016">
      <w:pPr>
        <w:spacing w:after="120"/>
        <w:jc w:val="center"/>
        <w:rPr>
          <w:rFonts w:ascii=".VnTime" w:hAnsi=".VnTime"/>
          <w:sz w:val="28"/>
          <w:szCs w:val="28"/>
        </w:rPr>
      </w:pPr>
      <w:r w:rsidRPr="00AD5307">
        <w:rPr>
          <w:rFonts w:ascii="Arial" w:hAnsi="Arial" w:cs="Arial"/>
          <w:sz w:val="20"/>
          <w:szCs w:val="20"/>
          <w:lang w:val="en-AU"/>
        </w:rPr>
        <w:t>TỔ CHỨC ĐỦ ĐIỀU KIỆN HOẠT ĐỘNG GIÁM ĐỊNH SỞ HỮU CÔNG NGHIỆP</w:t>
      </w:r>
    </w:p>
    <w:p w:rsidR="00253016" w:rsidRPr="00AD5307" w:rsidRDefault="00253016" w:rsidP="00253016">
      <w:pPr>
        <w:spacing w:after="120"/>
        <w:jc w:val="center"/>
        <w:rPr>
          <w:rFonts w:ascii=".VnTime" w:hAnsi=".VnTime"/>
          <w:sz w:val="28"/>
          <w:szCs w:val="28"/>
        </w:rPr>
      </w:pPr>
      <w:r w:rsidRPr="00AD5307">
        <w:rPr>
          <w:rFonts w:ascii="Arial" w:hAnsi="Arial" w:cs="Arial"/>
          <w:sz w:val="20"/>
          <w:szCs w:val="20"/>
          <w:lang w:val="en-AU"/>
        </w:rPr>
        <w:t>[Thủ trưởng cơ quan cấp giấy chứng nhận</w:t>
      </w:r>
      <w:r w:rsidRPr="00AD5307">
        <w:rPr>
          <w:rFonts w:ascii="Arial" w:hAnsi="Arial" w:cs="Arial"/>
          <w:sz w:val="20"/>
          <w:szCs w:val="20"/>
          <w:lang w:val="pt-BR"/>
        </w:rPr>
        <w:t>]</w:t>
      </w:r>
    </w:p>
    <w:p w:rsidR="00253016" w:rsidRPr="00AD5307" w:rsidRDefault="00253016" w:rsidP="00253016">
      <w:pPr>
        <w:spacing w:after="120"/>
        <w:rPr>
          <w:rFonts w:ascii=".VnTime" w:hAnsi=".VnTime"/>
          <w:sz w:val="28"/>
          <w:szCs w:val="28"/>
        </w:rPr>
      </w:pPr>
      <w:r w:rsidRPr="00AD5307">
        <w:rPr>
          <w:rFonts w:ascii="Arial" w:hAnsi="Arial" w:cs="Arial"/>
          <w:i/>
          <w:iCs/>
          <w:sz w:val="20"/>
          <w:szCs w:val="20"/>
          <w:lang w:val="en-AU"/>
        </w:rPr>
        <w:t>Căn cứ Điều lệ Tổ chức và Hoạt động của [Cơ quan cấp Giấy chứng nhận] ban hành theo Quyết định số … ngày… của… ;</w:t>
      </w:r>
      <w:r w:rsidRPr="00AD5307">
        <w:rPr>
          <w:rFonts w:ascii="Arial" w:hAnsi="Arial" w:cs="Arial"/>
          <w:i/>
          <w:iCs/>
          <w:sz w:val="20"/>
          <w:szCs w:val="20"/>
          <w:lang w:val="en-AU"/>
        </w:rPr>
        <w:br/>
        <w:t xml:space="preserve">Căn cứ </w:t>
      </w:r>
      <w:bookmarkStart w:id="2" w:name="dc_11"/>
      <w:r w:rsidRPr="00AD5307">
        <w:rPr>
          <w:rFonts w:ascii="Arial" w:hAnsi="Arial" w:cs="Arial"/>
          <w:i/>
          <w:iCs/>
          <w:sz w:val="20"/>
          <w:szCs w:val="20"/>
          <w:lang w:val="en-AU"/>
        </w:rPr>
        <w:t>Điều 42 của Nghị định số 105/2006/NĐ-CP</w:t>
      </w:r>
      <w:bookmarkEnd w:id="2"/>
      <w:r w:rsidRPr="00AD5307">
        <w:rPr>
          <w:rFonts w:ascii="Arial" w:hAnsi="Arial" w:cs="Arial"/>
          <w:i/>
          <w:iCs/>
          <w:sz w:val="20"/>
          <w:szCs w:val="20"/>
          <w:lang w:val="en-AU"/>
        </w:rPr>
        <w:t xml:space="preserve"> ngày 22 tháng 9 năm 2006 của Chính phủ quy định chi tiết và hướng dẫn thi hành một số Điều của Luật Sở hữu trí tuệ về bảo vệ quyền sở hữu trí tuệ và quản lý nhà nước về sở hữu trí tuệ;</w:t>
      </w:r>
      <w:r w:rsidRPr="00AD5307">
        <w:rPr>
          <w:rFonts w:ascii="Arial" w:hAnsi="Arial" w:cs="Arial"/>
          <w:i/>
          <w:iCs/>
          <w:sz w:val="20"/>
          <w:szCs w:val="20"/>
          <w:lang w:val="en-AU"/>
        </w:rPr>
        <w:br/>
        <w:t>Căn cứ Điểm a khoản 3 Mục IV của Thông tư số 01/2008/TT-BKHCN ngày 25 tháng 02 năm 2008 của Bộ Khoa học và Công nghệ hướng dẫn việc cấp, thu hồi Thẻ giám định viên sở hữu công nghiệp và Giấy chứng nhận tổ chức đủ Điều kiện hoạt động giám định sở hữu công nghiệp,</w:t>
      </w:r>
    </w:p>
    <w:p w:rsidR="00253016" w:rsidRPr="00AD5307" w:rsidRDefault="00253016" w:rsidP="00253016">
      <w:pPr>
        <w:spacing w:after="120"/>
        <w:jc w:val="center"/>
        <w:rPr>
          <w:rFonts w:ascii=".VnTime" w:hAnsi=".VnTime"/>
          <w:sz w:val="28"/>
          <w:szCs w:val="28"/>
        </w:rPr>
      </w:pPr>
      <w:r w:rsidRPr="00AD5307">
        <w:rPr>
          <w:rFonts w:ascii="Arial" w:hAnsi="Arial" w:cs="Arial"/>
          <w:b/>
          <w:bCs/>
          <w:lang w:val="en-AU"/>
        </w:rPr>
        <w:t>CHỨNG NHẬN:</w:t>
      </w:r>
    </w:p>
    <w:p w:rsidR="00253016" w:rsidRPr="00AD5307" w:rsidRDefault="00253016" w:rsidP="00253016">
      <w:pPr>
        <w:spacing w:after="120"/>
        <w:rPr>
          <w:rFonts w:ascii=".VnTime" w:hAnsi=".VnTime"/>
          <w:sz w:val="28"/>
          <w:szCs w:val="28"/>
        </w:rPr>
      </w:pPr>
      <w:r w:rsidRPr="00AD5307">
        <w:rPr>
          <w:rFonts w:ascii="Arial" w:hAnsi="Arial" w:cs="Arial"/>
          <w:b/>
          <w:bCs/>
          <w:sz w:val="20"/>
          <w:szCs w:val="20"/>
          <w:lang w:val="en-AU"/>
        </w:rPr>
        <w:t>Tổ chức giám định sở hữu công nghiệp:</w:t>
      </w:r>
    </w:p>
    <w:p w:rsidR="00253016" w:rsidRPr="00AD5307" w:rsidRDefault="00253016" w:rsidP="00253016">
      <w:pPr>
        <w:spacing w:after="120"/>
        <w:rPr>
          <w:rFonts w:ascii=".VnTime" w:hAnsi=".VnTime"/>
          <w:sz w:val="28"/>
          <w:szCs w:val="28"/>
        </w:rPr>
      </w:pPr>
      <w:r w:rsidRPr="00AD5307">
        <w:rPr>
          <w:rFonts w:ascii="Arial" w:hAnsi="Arial" w:cs="Arial"/>
          <w:sz w:val="20"/>
          <w:szCs w:val="20"/>
          <w:lang w:val="de-DE"/>
        </w:rPr>
        <w:t xml:space="preserve">Tên đầy đủ: </w:t>
      </w:r>
    </w:p>
    <w:p w:rsidR="00253016" w:rsidRPr="00AD5307" w:rsidRDefault="00253016" w:rsidP="00253016">
      <w:pPr>
        <w:spacing w:after="120"/>
        <w:rPr>
          <w:rFonts w:ascii=".VnTime" w:hAnsi=".VnTime"/>
          <w:sz w:val="28"/>
          <w:szCs w:val="28"/>
        </w:rPr>
      </w:pPr>
      <w:r w:rsidRPr="00AD5307">
        <w:rPr>
          <w:rFonts w:ascii="Arial" w:hAnsi="Arial" w:cs="Arial"/>
          <w:sz w:val="20"/>
          <w:szCs w:val="20"/>
          <w:lang w:val="de-DE"/>
        </w:rPr>
        <w:t xml:space="preserve">Tên giao dịch: </w:t>
      </w:r>
    </w:p>
    <w:p w:rsidR="00253016" w:rsidRPr="00AD5307" w:rsidRDefault="00253016" w:rsidP="00253016">
      <w:pPr>
        <w:spacing w:after="120"/>
        <w:rPr>
          <w:rFonts w:ascii=".VnTime" w:hAnsi=".VnTime"/>
          <w:sz w:val="28"/>
          <w:szCs w:val="28"/>
        </w:rPr>
      </w:pPr>
      <w:r w:rsidRPr="00AD5307">
        <w:rPr>
          <w:rFonts w:ascii="Arial" w:hAnsi="Arial" w:cs="Arial"/>
          <w:sz w:val="20"/>
          <w:szCs w:val="20"/>
          <w:lang w:val="de-DE"/>
        </w:rPr>
        <w:t xml:space="preserve">Địa chỉ: </w:t>
      </w:r>
    </w:p>
    <w:p w:rsidR="00253016" w:rsidRPr="00AD5307" w:rsidRDefault="00253016" w:rsidP="00253016">
      <w:pPr>
        <w:spacing w:after="120"/>
        <w:rPr>
          <w:rFonts w:ascii=".VnTime" w:hAnsi=".VnTime"/>
          <w:sz w:val="28"/>
          <w:szCs w:val="28"/>
        </w:rPr>
      </w:pPr>
      <w:r w:rsidRPr="00AD5307">
        <w:rPr>
          <w:rFonts w:ascii="Arial" w:hAnsi="Arial" w:cs="Arial"/>
          <w:sz w:val="20"/>
          <w:szCs w:val="20"/>
          <w:lang w:val="de-DE"/>
        </w:rPr>
        <w:t>Chuyên ngành giám định của tổ chức:</w:t>
      </w:r>
    </w:p>
    <w:p w:rsidR="00253016" w:rsidRPr="00AD5307" w:rsidRDefault="00253016" w:rsidP="00253016">
      <w:pPr>
        <w:spacing w:after="120"/>
        <w:jc w:val="center"/>
        <w:rPr>
          <w:rFonts w:ascii=".VnTime" w:hAnsi=".VnTime"/>
          <w:sz w:val="28"/>
          <w:szCs w:val="28"/>
        </w:rPr>
      </w:pPr>
      <w:r w:rsidRPr="00AD5307">
        <w:rPr>
          <w:rFonts w:ascii="Arial" w:hAnsi="Arial" w:cs="Arial"/>
          <w:b/>
          <w:bCs/>
          <w:snapToGrid w:val="0"/>
          <w:sz w:val="20"/>
          <w:szCs w:val="20"/>
          <w:lang w:val="de-DE"/>
        </w:rPr>
        <w:t>Danh sách giám định viên sở hữu công nghiệp là thành viên của tổ chức:</w:t>
      </w:r>
    </w:p>
    <w:tbl>
      <w:tblPr>
        <w:tblW w:w="0" w:type="auto"/>
        <w:tblCellMar>
          <w:left w:w="0" w:type="dxa"/>
          <w:right w:w="0" w:type="dxa"/>
        </w:tblCellMar>
        <w:tblLook w:val="0000" w:firstRow="0" w:lastRow="0" w:firstColumn="0" w:lastColumn="0" w:noHBand="0" w:noVBand="0"/>
      </w:tblPr>
      <w:tblGrid>
        <w:gridCol w:w="635"/>
        <w:gridCol w:w="2053"/>
        <w:gridCol w:w="1922"/>
        <w:gridCol w:w="2598"/>
        <w:gridCol w:w="1917"/>
      </w:tblGrid>
      <w:tr w:rsidR="00253016" w:rsidRPr="00AD5307" w:rsidTr="00050D90">
        <w:tc>
          <w:tcPr>
            <w:tcW w:w="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b/>
                <w:bCs/>
                <w:snapToGrid w:val="0"/>
                <w:sz w:val="20"/>
                <w:szCs w:val="20"/>
                <w:lang w:val="en-AU"/>
              </w:rPr>
              <w:t>STT</w:t>
            </w:r>
          </w:p>
        </w:tc>
        <w:tc>
          <w:tcPr>
            <w:tcW w:w="20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b/>
                <w:bCs/>
                <w:snapToGrid w:val="0"/>
                <w:sz w:val="20"/>
                <w:szCs w:val="20"/>
                <w:lang w:val="en-AU"/>
              </w:rPr>
              <w:t>Họ và tên</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b/>
                <w:bCs/>
                <w:sz w:val="20"/>
                <w:szCs w:val="20"/>
                <w:lang w:val="en-AU"/>
              </w:rPr>
              <w:t>Số Giấy CMND</w:t>
            </w:r>
          </w:p>
        </w:tc>
        <w:tc>
          <w:tcPr>
            <w:tcW w:w="25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b/>
                <w:bCs/>
                <w:snapToGrid w:val="0"/>
                <w:sz w:val="20"/>
                <w:szCs w:val="20"/>
                <w:lang w:val="pt-BR"/>
              </w:rPr>
              <w:t>Số Thẻ giám định viên</w:t>
            </w:r>
          </w:p>
        </w:tc>
        <w:tc>
          <w:tcPr>
            <w:tcW w:w="19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b/>
                <w:bCs/>
                <w:sz w:val="20"/>
                <w:szCs w:val="20"/>
                <w:lang w:val="en-AU"/>
              </w:rPr>
              <w:t>Chuyên ngành</w:t>
            </w:r>
          </w:p>
        </w:tc>
      </w:tr>
      <w:tr w:rsidR="00253016" w:rsidRPr="00AD5307" w:rsidTr="00050D90">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snapToGrid w:val="0"/>
                <w:sz w:val="20"/>
                <w:szCs w:val="20"/>
                <w:lang w:val="en-AU"/>
              </w:rPr>
              <w:t> </w:t>
            </w:r>
          </w:p>
        </w:tc>
        <w:tc>
          <w:tcPr>
            <w:tcW w:w="2053" w:type="dxa"/>
            <w:tcBorders>
              <w:top w:val="nil"/>
              <w:left w:val="nil"/>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snapToGrid w:val="0"/>
                <w:sz w:val="20"/>
                <w:szCs w:val="20"/>
                <w:lang w:val="en-AU"/>
              </w:rPr>
              <w:t> </w:t>
            </w:r>
          </w:p>
        </w:tc>
        <w:tc>
          <w:tcPr>
            <w:tcW w:w="1922" w:type="dxa"/>
            <w:tcBorders>
              <w:top w:val="nil"/>
              <w:left w:val="nil"/>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snapToGrid w:val="0"/>
                <w:sz w:val="20"/>
                <w:szCs w:val="20"/>
                <w:lang w:val="en-AU"/>
              </w:rPr>
              <w:t> </w:t>
            </w:r>
          </w:p>
        </w:tc>
        <w:tc>
          <w:tcPr>
            <w:tcW w:w="2598" w:type="dxa"/>
            <w:tcBorders>
              <w:top w:val="nil"/>
              <w:left w:val="nil"/>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snapToGrid w:val="0"/>
                <w:sz w:val="20"/>
                <w:szCs w:val="20"/>
                <w:lang w:val="en-AU"/>
              </w:rPr>
              <w:t> </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snapToGrid w:val="0"/>
                <w:sz w:val="20"/>
                <w:szCs w:val="20"/>
                <w:lang w:val="en-AU"/>
              </w:rPr>
              <w:t> </w:t>
            </w:r>
          </w:p>
        </w:tc>
      </w:tr>
      <w:tr w:rsidR="00253016" w:rsidRPr="00AD5307" w:rsidTr="00050D90">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snapToGrid w:val="0"/>
                <w:sz w:val="20"/>
                <w:szCs w:val="20"/>
                <w:lang w:val="en-AU"/>
              </w:rPr>
              <w:t> </w:t>
            </w:r>
          </w:p>
        </w:tc>
        <w:tc>
          <w:tcPr>
            <w:tcW w:w="2053" w:type="dxa"/>
            <w:tcBorders>
              <w:top w:val="nil"/>
              <w:left w:val="nil"/>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snapToGrid w:val="0"/>
                <w:sz w:val="20"/>
                <w:szCs w:val="20"/>
                <w:lang w:val="en-AU"/>
              </w:rPr>
              <w:t> </w:t>
            </w:r>
          </w:p>
        </w:tc>
        <w:tc>
          <w:tcPr>
            <w:tcW w:w="1922" w:type="dxa"/>
            <w:tcBorders>
              <w:top w:val="nil"/>
              <w:left w:val="nil"/>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snapToGrid w:val="0"/>
                <w:sz w:val="20"/>
                <w:szCs w:val="20"/>
                <w:lang w:val="en-AU"/>
              </w:rPr>
              <w:t> </w:t>
            </w:r>
          </w:p>
        </w:tc>
        <w:tc>
          <w:tcPr>
            <w:tcW w:w="2598" w:type="dxa"/>
            <w:tcBorders>
              <w:top w:val="nil"/>
              <w:left w:val="nil"/>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snapToGrid w:val="0"/>
                <w:sz w:val="20"/>
                <w:szCs w:val="20"/>
                <w:lang w:val="en-AU"/>
              </w:rPr>
              <w:t> </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253016" w:rsidRPr="00AD5307" w:rsidRDefault="00253016" w:rsidP="00050D90">
            <w:pPr>
              <w:spacing w:after="120"/>
              <w:jc w:val="center"/>
              <w:rPr>
                <w:rFonts w:ascii=".VnTime" w:hAnsi=".VnTime"/>
                <w:sz w:val="28"/>
                <w:szCs w:val="28"/>
              </w:rPr>
            </w:pPr>
            <w:r w:rsidRPr="00AD5307">
              <w:rPr>
                <w:rFonts w:ascii="Arial" w:hAnsi="Arial" w:cs="Arial"/>
                <w:snapToGrid w:val="0"/>
                <w:sz w:val="20"/>
                <w:szCs w:val="20"/>
                <w:lang w:val="en-AU"/>
              </w:rPr>
              <w:t> </w:t>
            </w:r>
          </w:p>
        </w:tc>
      </w:tr>
    </w:tbl>
    <w:p w:rsidR="00253016" w:rsidRPr="00AD5307" w:rsidRDefault="00253016" w:rsidP="00253016">
      <w:pPr>
        <w:spacing w:after="120"/>
        <w:rPr>
          <w:rFonts w:ascii=".VnTime" w:hAnsi=".VnTime"/>
          <w:sz w:val="28"/>
          <w:szCs w:val="28"/>
        </w:rPr>
      </w:pPr>
      <w:r w:rsidRPr="00AD5307">
        <w:rPr>
          <w:rFonts w:ascii="Arial" w:hAnsi="Arial" w:cs="Arial"/>
          <w:sz w:val="20"/>
          <w:szCs w:val="20"/>
          <w:lang w:val="en-AU"/>
        </w:rPr>
        <w:t> </w:t>
      </w:r>
    </w:p>
    <w:p w:rsidR="00253016" w:rsidRPr="00AD5307" w:rsidRDefault="00253016" w:rsidP="00253016">
      <w:pPr>
        <w:spacing w:after="120"/>
        <w:rPr>
          <w:rFonts w:ascii=".VnTime" w:hAnsi=".VnTime"/>
          <w:sz w:val="28"/>
          <w:szCs w:val="28"/>
        </w:rPr>
      </w:pPr>
      <w:r w:rsidRPr="00AD5307">
        <w:rPr>
          <w:rFonts w:ascii="Arial" w:hAnsi="Arial" w:cs="Arial"/>
          <w:sz w:val="20"/>
          <w:szCs w:val="20"/>
          <w:lang w:val="en-AU"/>
        </w:rPr>
        <w:t>Giấy chứng nhận này được cấp theo Quyết định số…/QĐ-[chữ viết tắt tên cơ quan ban hành Quyết định] ngày … tháng…năm… của [Thủ trưởng cơ quan ban hành Quyết định].</w:t>
      </w:r>
    </w:p>
    <w:p w:rsidR="00253016" w:rsidRPr="00AD5307" w:rsidRDefault="00253016" w:rsidP="00253016">
      <w:pPr>
        <w:spacing w:after="120"/>
        <w:jc w:val="right"/>
        <w:rPr>
          <w:rFonts w:ascii=".VnTime" w:hAnsi=".VnTime"/>
          <w:sz w:val="28"/>
          <w:szCs w:val="28"/>
        </w:rPr>
      </w:pPr>
      <w:r w:rsidRPr="00AD5307">
        <w:rPr>
          <w:rFonts w:ascii="Arial" w:hAnsi="Arial" w:cs="Arial"/>
          <w:b/>
          <w:bCs/>
          <w:sz w:val="20"/>
          <w:szCs w:val="20"/>
          <w:lang w:val="en-AU"/>
        </w:rPr>
        <w:t>[Thủ trưởng cơ quan cấp giấy chứng nhận]</w:t>
      </w:r>
    </w:p>
    <w:p w:rsidR="00253016" w:rsidRPr="00AD5307" w:rsidRDefault="00253016" w:rsidP="00253016">
      <w:r w:rsidRPr="00AD5307">
        <w:br w:type="textWrapping" w:clear="all"/>
      </w:r>
    </w:p>
    <w:p w:rsidR="00253016" w:rsidRPr="00AD5307" w:rsidRDefault="00253016" w:rsidP="00253016">
      <w:r w:rsidRPr="00AD5307">
        <w:pict>
          <v:rect id="_x0000_i1025" style="width:142.55pt;height:.75pt" o:hrpct="330" o:hrstd="t" o:hr="t" fillcolor="#aca899" stroked="f"/>
        </w:pict>
      </w:r>
    </w:p>
    <w:p w:rsidR="00253016" w:rsidRPr="00AD5307" w:rsidRDefault="00253016" w:rsidP="00253016">
      <w:pPr>
        <w:rPr>
          <w:rFonts w:ascii=".VnTime" w:hAnsi=".VnTime"/>
          <w:sz w:val="28"/>
          <w:szCs w:val="28"/>
        </w:rPr>
      </w:pPr>
      <w:hyperlink r:id="rId4" w:anchor="_ftnref1#_ftnref1" w:history="1">
        <w:r w:rsidRPr="00AD5307">
          <w:rPr>
            <w:rFonts w:ascii="Arial" w:hAnsi="Arial" w:cs="Arial"/>
            <w:b/>
            <w:bCs/>
            <w:i/>
            <w:iCs/>
            <w:sz w:val="16"/>
            <w:u w:val="single"/>
            <w:lang w:val="de-DE"/>
          </w:rPr>
          <w:t>Chú thích:</w:t>
        </w:r>
      </w:hyperlink>
      <w:r w:rsidRPr="00AD5307">
        <w:rPr>
          <w:rFonts w:ascii="Arial" w:hAnsi="Arial" w:cs="Arial"/>
          <w:sz w:val="16"/>
          <w:szCs w:val="16"/>
          <w:lang w:val="de-DE"/>
        </w:rPr>
        <w:t xml:space="preserve"> </w:t>
      </w:r>
      <w:r w:rsidRPr="00AD5307">
        <w:rPr>
          <w:rFonts w:ascii="Arial" w:hAnsi="Arial" w:cs="Arial"/>
          <w:i/>
          <w:iCs/>
          <w:sz w:val="16"/>
          <w:szCs w:val="16"/>
          <w:lang w:val="de-DE"/>
        </w:rPr>
        <w:t xml:space="preserve">Trong Tờ khai này, người đăng ký đánh dấu  "x" vào ô vuông </w:t>
      </w:r>
      <w:r w:rsidRPr="00AD5307">
        <w:rPr>
          <w:rFonts w:ascii="Symbol" w:hAnsi="Symbol"/>
          <w:i/>
          <w:iCs/>
          <w:sz w:val="16"/>
          <w:szCs w:val="16"/>
          <w:lang w:val="en-AU"/>
        </w:rPr>
        <w:t></w:t>
      </w:r>
      <w:r w:rsidRPr="00AD5307">
        <w:rPr>
          <w:rFonts w:ascii="Arial" w:hAnsi="Arial" w:cs="Arial"/>
          <w:i/>
          <w:iCs/>
          <w:sz w:val="16"/>
          <w:szCs w:val="16"/>
          <w:lang w:val="de-DE"/>
        </w:rPr>
        <w:t xml:space="preserve"> nếu các thông tin ghi sau các ô vuông là phù hợp</w:t>
      </w:r>
    </w:p>
    <w:p w:rsidR="00253016" w:rsidRPr="00AD5307" w:rsidRDefault="00253016" w:rsidP="00253016">
      <w:pPr>
        <w:rPr>
          <w:rFonts w:ascii=".VnTime" w:hAnsi=".VnTime"/>
          <w:sz w:val="28"/>
          <w:szCs w:val="28"/>
        </w:rPr>
      </w:pPr>
      <w:r w:rsidRPr="00AD5307">
        <w:rPr>
          <w:rFonts w:ascii="Arial" w:hAnsi="Arial" w:cs="Arial"/>
          <w:b/>
          <w:bCs/>
          <w:i/>
          <w:iCs/>
          <w:sz w:val="16"/>
          <w:szCs w:val="16"/>
          <w:lang w:val="de-DE"/>
        </w:rPr>
        <w:t xml:space="preserve">Chú thích: </w:t>
      </w:r>
      <w:r w:rsidRPr="00AD5307">
        <w:rPr>
          <w:rFonts w:ascii="Arial" w:hAnsi="Arial" w:cs="Arial"/>
          <w:i/>
          <w:iCs/>
          <w:sz w:val="16"/>
          <w:szCs w:val="16"/>
          <w:lang w:val="de-DE"/>
        </w:rPr>
        <w:t xml:space="preserve">Trong Tờ khai này, người yêu cầu đánh dấu  "x" vào ô vuông </w:t>
      </w:r>
      <w:r w:rsidRPr="00AD5307">
        <w:rPr>
          <w:rFonts w:ascii="Symbol" w:hAnsi="Symbol"/>
          <w:i/>
          <w:iCs/>
          <w:sz w:val="16"/>
          <w:szCs w:val="16"/>
          <w:lang w:val="en-AU"/>
        </w:rPr>
        <w:t></w:t>
      </w:r>
      <w:r w:rsidRPr="00AD5307">
        <w:rPr>
          <w:rFonts w:ascii="Arial" w:hAnsi="Arial" w:cs="Arial"/>
          <w:i/>
          <w:iCs/>
          <w:sz w:val="16"/>
          <w:szCs w:val="16"/>
          <w:lang w:val="de-DE"/>
        </w:rPr>
        <w:t xml:space="preserve"> nếu các thông tin ghi sau các ô vuông là phù hợp; Trường hợp yêu cầu cấp lại Thẻ giám định viên thì chỉ phải khai những thông tin liên quan đến lý do yêu cầu cấp lại Thẻ.</w:t>
      </w:r>
    </w:p>
    <w:p w:rsidR="00253016" w:rsidRPr="00AD5307" w:rsidRDefault="00253016" w:rsidP="00253016">
      <w:pPr>
        <w:rPr>
          <w:rFonts w:ascii=".VnTime" w:hAnsi=".VnTime"/>
          <w:sz w:val="28"/>
          <w:szCs w:val="28"/>
        </w:rPr>
      </w:pPr>
      <w:hyperlink r:id="rId5" w:anchor="_ftnref3#_ftnref3" w:history="1">
        <w:r w:rsidRPr="00AD5307">
          <w:rPr>
            <w:rFonts w:ascii="Arial" w:hAnsi="Arial" w:cs="Arial"/>
            <w:b/>
            <w:bCs/>
            <w:i/>
            <w:iCs/>
            <w:sz w:val="16"/>
            <w:u w:val="single"/>
            <w:lang w:val="en-AU"/>
          </w:rPr>
          <w:t>Chú thích:</w:t>
        </w:r>
      </w:hyperlink>
      <w:r w:rsidRPr="00AD5307">
        <w:rPr>
          <w:rFonts w:ascii="Arial" w:hAnsi="Arial" w:cs="Arial"/>
          <w:i/>
          <w:iCs/>
          <w:sz w:val="16"/>
          <w:szCs w:val="16"/>
          <w:lang w:val="en-AU"/>
        </w:rPr>
        <w:t xml:space="preserve"> Trong Tờ khai này người khai đơn đánh dấu “x” vào ô vuông </w:t>
      </w:r>
      <w:r w:rsidRPr="00AD5307">
        <w:rPr>
          <w:rFonts w:ascii="Symbol" w:hAnsi="Symbol"/>
          <w:i/>
          <w:iCs/>
          <w:sz w:val="16"/>
          <w:szCs w:val="16"/>
          <w:lang w:val="en-AU"/>
        </w:rPr>
        <w:t></w:t>
      </w:r>
      <w:r w:rsidRPr="00AD5307">
        <w:rPr>
          <w:rFonts w:ascii="Arial" w:hAnsi="Arial" w:cs="Arial"/>
          <w:i/>
          <w:iCs/>
          <w:sz w:val="16"/>
          <w:szCs w:val="16"/>
          <w:lang w:val="en-AU"/>
        </w:rPr>
        <w:t xml:space="preserve"> nếu các thông tin ghi sau các ô vuông là phù hợp; Trường hợp yêu cầu cấp lại Giấy chứng nhận tổ chức đủ Điều kiện hoạt động giám định  SHCN thì chỉ phải khai những thông tin liên quan đến lý do yêu cầu cấp lại Giấy chứng nhận</w:t>
      </w:r>
      <w:r w:rsidRPr="00AD5307">
        <w:rPr>
          <w:rFonts w:ascii="Arial" w:hAnsi="Arial" w:cs="Arial"/>
          <w:i/>
          <w:iCs/>
          <w:sz w:val="16"/>
          <w:szCs w:val="16"/>
          <w:lang w:val="de-DE"/>
        </w:rPr>
        <w:t>.</w:t>
      </w:r>
    </w:p>
    <w:p w:rsidR="005D6137" w:rsidRDefault="005D6137">
      <w:bookmarkStart w:id="3" w:name="_GoBack"/>
      <w:bookmarkEnd w:id="3"/>
    </w:p>
    <w:sectPr w:rsidR="005D6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16"/>
    <w:rsid w:val="00253016"/>
    <w:rsid w:val="005D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21533-422D-48AC-9C8A-6939F8E6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0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Documents%20and%20Settings\Lawsoft\Desktop\01_2008_TT-BKHCN_250208_CP.doc.htm" TargetMode="External"/><Relationship Id="rId4" Type="http://schemas.openxmlformats.org/officeDocument/2006/relationships/hyperlink" Target="file:///C:\Documents%20and%20Settings\Lawsoft\Desktop\01_2008_TT-BKHCN_250208_CP.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2022-03-27T04:09:00Z</dcterms:created>
  <dcterms:modified xsi:type="dcterms:W3CDTF">2022-03-27T04:09:00Z</dcterms:modified>
</cp:coreProperties>
</file>