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34.0" w:type="dxa"/>
        <w:jc w:val="left"/>
        <w:tblInd w:w="-1170.0" w:type="dxa"/>
        <w:tblLayout w:type="fixed"/>
        <w:tblLook w:val="0000"/>
      </w:tblPr>
      <w:tblGrid>
        <w:gridCol w:w="5389"/>
        <w:gridCol w:w="5345"/>
        <w:tblGridChange w:id="0">
          <w:tblGrid>
            <w:gridCol w:w="5389"/>
            <w:gridCol w:w="534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CÔNG TY CỔ PHẦN 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792"/>
                <w:tab w:val="center" w:pos="1980"/>
                <w:tab w:val="center" w:pos="7200"/>
              </w:tabs>
              <w:spacing w:after="0" w:before="0" w:line="360" w:lineRule="auto"/>
              <w:ind w:left="-391" w:right="0" w:firstLine="39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Số:…../QĐ/HĐQT-TAPETCO-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center" w:pos="1980"/>
                <w:tab w:val="center" w:pos="7200"/>
              </w:tabs>
              <w:spacing w:after="0" w:before="0" w:line="360" w:lineRule="auto"/>
              <w:ind w:left="0" w:right="0" w:hanging="27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center" w:pos="1980"/>
                <w:tab w:val="center" w:pos="720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center" w:pos="1980"/>
                <w:tab w:val="center" w:pos="7200"/>
              </w:tabs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Hồ Chí Minh, ngày      tháng     năm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QUYẾT ĐỊNH CỦA HỘI ĐỒNG QUẢN TRỊ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CÔNG TY CỔ PHẦN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(V/v Lập chi nhánh công ty tại Hà Nội)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Căn cứ Luật Doanh nghiệp năm 2020 và các văn bản hướng dẫn hiện hành;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Căn cứ Điều lệ Công 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09" w:hanging="709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Căn cứ Biên bản họp của Hội đồng quản trị Số …../BB-</w:t>
      </w:r>
      <w:r w:rsidDel="00000000" w:rsidR="00000000" w:rsidRPr="00000000">
        <w:rPr>
          <w:i w:val="1"/>
          <w:sz w:val="24"/>
          <w:szCs w:val="24"/>
          <w:rtl w:val="0"/>
        </w:rPr>
        <w:t xml:space="preserve">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ngày 16/07/2020 về việc thành lập Chi nhánh công ty tại Hà Nội;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Căn cứ tình hình hoạt động sản xuất kinh doanh của Công 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QUYẾT ĐỊNH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Điều 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Thành lập mới chi nhánh công ty với các nội dung sau: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8472"/>
        </w:tabs>
        <w:spacing w:line="276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1.1. Tên chi nhánh: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8472"/>
        </w:tabs>
        <w:spacing w:line="276" w:lineRule="auto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Tên chi nhánh viết bằng tiếng Việt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CHI NHÁNH HÀ NỘI THUỘC CÔNG TY CỔ PHẦN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072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Tên chi nhánh viết bằng tiếng nước ngoài (nếu có):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495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Tên chi nhánh viết tắt (nếu có): </w:t>
      </w:r>
    </w:p>
    <w:p w:rsidR="00000000" w:rsidDel="00000000" w:rsidP="00000000" w:rsidRDefault="00000000" w:rsidRPr="00000000" w14:paraId="00000016">
      <w:pPr>
        <w:spacing w:line="276" w:lineRule="auto"/>
        <w:ind w:firstLine="4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1.2 Địa chỉ chi nhánh: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vertAlign w:val="baseline"/>
          <w:rtl w:val="0"/>
        </w:rPr>
        <w:t xml:space="preserve">Cảng hàng không Quốc tế Nội Bài, đường AH14, Xã Phú Minh, Huyện Sóc Sơn, Thành phố Hà Nội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Việt Nam.</w:t>
      </w:r>
    </w:p>
    <w:p w:rsidR="00000000" w:rsidDel="00000000" w:rsidP="00000000" w:rsidRDefault="00000000" w:rsidRPr="00000000" w14:paraId="00000018">
      <w:pPr>
        <w:spacing w:line="276" w:lineRule="auto"/>
        <w:ind w:left="3780" w:hanging="378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1.3. Ngành nghề kinh doanh</w:t>
      </w:r>
      <w:r w:rsidDel="00000000" w:rsidR="00000000" w:rsidRPr="00000000">
        <w:rPr>
          <w:rtl w:val="0"/>
        </w:rPr>
      </w:r>
    </w:p>
    <w:tbl>
      <w:tblPr>
        <w:tblStyle w:val="Table2"/>
        <w:tblW w:w="925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"/>
        <w:gridCol w:w="6113"/>
        <w:gridCol w:w="1044"/>
        <w:gridCol w:w="1399"/>
        <w:tblGridChange w:id="0">
          <w:tblGrid>
            <w:gridCol w:w="697"/>
            <w:gridCol w:w="6113"/>
            <w:gridCol w:w="1044"/>
            <w:gridCol w:w="1399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Tên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Mã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Ngành, nghề kinh doanh chính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Bán buôn ô tô và xe có động cơ khác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4511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Đại lý ô tô và xe có động cơ khác</w:t>
            </w:r>
          </w:p>
          <w:p w:rsidR="00000000" w:rsidDel="00000000" w:rsidP="00000000" w:rsidRDefault="00000000" w:rsidRPr="00000000" w14:paraId="00000024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Mua bán xe ô tô, xe có động cơ, xe mô tô, xe gắn máy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4513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Bảo dưỡng, sửa chữa ô tô và xe có động cơ khác</w:t>
            </w:r>
          </w:p>
          <w:p w:rsidR="00000000" w:rsidDel="00000000" w:rsidP="00000000" w:rsidRDefault="00000000" w:rsidRPr="00000000" w14:paraId="00000029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Bảo dưỡng xe ô tô, xe có động cơ, xe mô tô, xe gắn máy (trừ gia công cơ khí, tái chế phế thải, xi mạ điện tại trụ sở).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4520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Bán phụ tùng và các bộ phận phụ trợ của ô tô và xe có động cơ khác</w:t>
            </w:r>
          </w:p>
          <w:p w:rsidR="00000000" w:rsidDel="00000000" w:rsidP="00000000" w:rsidRDefault="00000000" w:rsidRPr="00000000" w14:paraId="0000002E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mua bán phụ tùng xe ô tô, xe có động cơ, xe mô tô, xe gắn máy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4530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Bán buôn máy móc, thiết bị và phụ tùng máy khác</w:t>
            </w:r>
          </w:p>
          <w:p w:rsidR="00000000" w:rsidDel="00000000" w:rsidP="00000000" w:rsidRDefault="00000000" w:rsidRPr="00000000" w14:paraId="00000033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Mua bán vật tư, thiết bị phục vụ ngành xăng dầu.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4659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Bán buôn nhiên liệu rắn, lỏng, khí và các sản phẩm liên quan</w:t>
            </w:r>
          </w:p>
          <w:p w:rsidR="00000000" w:rsidDel="00000000" w:rsidP="00000000" w:rsidRDefault="00000000" w:rsidRPr="00000000" w14:paraId="00000038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Kinh doanh xăng dầu (trừ kinh doanh khí dầu mỏ hóa lỏng LPG và dầu nhớt cặn)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4661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Bán buôn vật liệu, thiết bị lắp đặt khác trong xây dựng</w:t>
            </w:r>
          </w:p>
          <w:p w:rsidR="00000000" w:rsidDel="00000000" w:rsidP="00000000" w:rsidRDefault="00000000" w:rsidRPr="00000000" w14:paraId="0000003D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Mua bán vật liệu xây dựng.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4663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Bán lẻ hình thức khác chưa được phân vào đâu</w:t>
            </w:r>
          </w:p>
          <w:p w:rsidR="00000000" w:rsidDel="00000000" w:rsidP="00000000" w:rsidRDefault="00000000" w:rsidRPr="00000000" w14:paraId="00000042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Đại lý ký gửi hàng hóa.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4799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Vận tải hàng hóa bằng đường bộ</w:t>
            </w:r>
          </w:p>
          <w:p w:rsidR="00000000" w:rsidDel="00000000" w:rsidP="00000000" w:rsidRDefault="00000000" w:rsidRPr="00000000" w14:paraId="00000047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Đại lý vận tải; Kinh doanh vận tải xăng dầu bằng đường bộ (trừ hóa lỏng khí để vận chuyển).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4933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Hoạt động dịch vụ hỗ trợ trực tiếp cho vận tải hàng không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5223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Bốc xếp hàng hóa</w:t>
            </w:r>
          </w:p>
          <w:p w:rsidR="00000000" w:rsidDel="00000000" w:rsidP="00000000" w:rsidRDefault="00000000" w:rsidRPr="00000000" w14:paraId="00000050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Dịch vụ bốc xếp hàng hóa (trừ bốc xếp hàng hóa cảng hàng không).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5224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Hoạt động dịch vụ hỗ trợ khác liên quan đến vận tải</w:t>
            </w:r>
          </w:p>
          <w:p w:rsidR="00000000" w:rsidDel="00000000" w:rsidP="00000000" w:rsidRDefault="00000000" w:rsidRPr="00000000" w14:paraId="00000055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Dịch vụ giao nhận hàng hóa (trừ hóa lỏng khí để vận chuyển và hoạt động liên quan đến vận tải đường hàng không)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5229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Kiểm tra và phân tích kỹ thuật</w:t>
            </w:r>
          </w:p>
          <w:p w:rsidR="00000000" w:rsidDel="00000000" w:rsidP="00000000" w:rsidRDefault="00000000" w:rsidRPr="00000000" w14:paraId="0000005A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dịch vụ phân tích thử nghiệm dầu mỏ và các sản phẩm dầu mỏ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7120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tabs>
                <w:tab w:val="left" w:pos="870"/>
                <w:tab w:val="left" w:pos="4320"/>
                <w:tab w:val="right" w:pos="828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Dịch vụ đóng gói</w:t>
            </w:r>
          </w:p>
          <w:p w:rsidR="00000000" w:rsidDel="00000000" w:rsidP="00000000" w:rsidRDefault="00000000" w:rsidRPr="00000000" w14:paraId="0000005F">
            <w:pPr>
              <w:tabs>
                <w:tab w:val="left" w:pos="4320"/>
                <w:tab w:val="right" w:pos="8280"/>
              </w:tabs>
              <w:spacing w:line="276" w:lineRule="auto"/>
              <w:ind w:left="61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 tiết: Dịch vụ đóng gói hàng hóa (trừ đóng gói thuốc bảo vệ thực vật).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8292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4320"/>
                <w:tab w:val="right" w:pos="828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360" w:lineRule="auto"/>
        <w:rPr>
          <w:b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nk80pkuu01fm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1.4. Bổ nhiệm người đứng đầu chi nhánh.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6480"/>
          <w:tab w:val="right" w:pos="828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Họ tên người đứng đầu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(ghi bằng chữ in hoa)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MAI VĂN THÀNH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Giới tính: Nam</w:t>
      </w:r>
    </w:p>
    <w:p w:rsidR="00000000" w:rsidDel="00000000" w:rsidP="00000000" w:rsidRDefault="00000000" w:rsidRPr="00000000" w14:paraId="00000065">
      <w:pPr>
        <w:tabs>
          <w:tab w:val="left" w:pos="5640"/>
          <w:tab w:val="left" w:pos="85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Sinh ngày: ………………………….        Dân tộc: Kinh              Quốc tịch: Việt Nam</w:t>
      </w:r>
    </w:p>
    <w:p w:rsidR="00000000" w:rsidDel="00000000" w:rsidP="00000000" w:rsidRDefault="00000000" w:rsidRPr="00000000" w14:paraId="0000006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Loại giấy tờ pháp lý của cá nhân:</w:t>
        <w:tab/>
      </w:r>
    </w:p>
    <w:p w:rsidR="00000000" w:rsidDel="00000000" w:rsidP="00000000" w:rsidRDefault="00000000" w:rsidRPr="00000000" w14:paraId="00000067">
      <w:pPr>
        <w:tabs>
          <w:tab w:val="left" w:pos="4680"/>
          <w:tab w:val="left" w:pos="5640"/>
          <w:tab w:val="left" w:pos="85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x  Chứng minh nhân dân</w:t>
        <w:tab/>
        <w:t xml:space="preserve">□ Căn cước công dân</w:t>
      </w:r>
    </w:p>
    <w:p w:rsidR="00000000" w:rsidDel="00000000" w:rsidP="00000000" w:rsidRDefault="00000000" w:rsidRPr="00000000" w14:paraId="00000068">
      <w:pPr>
        <w:tabs>
          <w:tab w:val="left" w:pos="4680"/>
          <w:tab w:val="left" w:pos="5640"/>
          <w:tab w:val="left" w:pos="85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□ Hộ chiếu</w:t>
        <w:tab/>
        <w:t xml:space="preserve">□ Loại khác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(ghi rõ)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  <w:tab/>
        <w:t xml:space="preserve"> 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</w:rPr>
      </w:pPr>
      <w:bookmarkStart w:colFirst="0" w:colLast="0" w:name="_heading=h.3dy6vkm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Số giấy tờ pháp lý của cá nhân: 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</w:rPr>
      </w:pPr>
      <w:bookmarkStart w:colFirst="0" w:colLast="0" w:name="_heading=h.1t3h5sf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Ngày cấp: …………………………..                   Nơi cấp: 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4320"/>
          <w:tab w:val="right" w:pos="828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Hộ khẩu thường trú: 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Chỗ ở hiện tại: 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Giữ chức vụ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Người đứng đầu chi nhánh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Tại địa chỉ: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vertAlign w:val="baseline"/>
          <w:rtl w:val="0"/>
        </w:rPr>
        <w:t xml:space="preserve">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Điều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Giám đốc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CÔNG TY CỔ PHẦN 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chịu trách nhiệm đôn đốc, kiểm tra, thực hiện các thủ tục thay đổi đăng ký doanh nghiệp theo quy định của pháp luật.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360" w:lineRule="auto"/>
        <w:ind w:left="0" w:right="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Điều 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Quyết định có hiệu lực kể từ ngày ký. Ban Giám đốc Công ty cùng các Đơn vị, cá nhân liên quan chịu trách nhiệm thi hành Quyết định này.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360" w:lineRule="auto"/>
        <w:ind w:left="0" w:right="0" w:hanging="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Quyết định này có hiệu lực kể từ ngày ký./.  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360" w:lineRule="auto"/>
        <w:ind w:left="0" w:right="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-108.0" w:type="dxa"/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vertAlign w:val="baseline"/>
                <w:rtl w:val="0"/>
              </w:rPr>
              <w:t xml:space="preserve">Nơi nhận: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 Như điều 3;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Lưu.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360" w:lineRule="auto"/>
              <w:ind w:left="0" w:right="0" w:hanging="1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T/M HỘI ĐỒNG QUẢN TRỊ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CHỦ TỊCH HỘI ĐỒNG QUẢN TRỊ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360" w:lineRule="auto"/>
              <w:ind w:left="0" w:right="0" w:hanging="1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360" w:lineRule="auto"/>
        <w:ind w:left="0" w:right="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43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40" w:w="11907" w:orient="portrait"/>
      <w:pgMar w:bottom="1170" w:top="1080" w:left="1701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.VnArialH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5040" w:firstLine="720"/>
      <w:jc w:val="both"/>
    </w:pPr>
    <w:rPr>
      <w:rFonts w:ascii="Arial Narrow" w:cs="Arial Narrow" w:eastAsia="Arial Narrow" w:hAnsi="Arial Narrow"/>
      <w:b w:val="1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288" w:lineRule="auto"/>
      <w:jc w:val="both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line="288" w:lineRule="auto"/>
      <w:jc w:val="both"/>
    </w:pPr>
    <w:rPr>
      <w:rFonts w:ascii=".VnArialH" w:cs=".VnArialH" w:eastAsia=".VnArialH" w:hAnsi=".VnArialH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before="100" w:lineRule="auto"/>
      <w:ind w:left="3600"/>
      <w:jc w:val="center"/>
    </w:pPr>
    <w:rPr>
      <w:rFonts w:ascii="Times New Roman" w:cs="Times New Roman" w:eastAsia="Times New Roman" w:hAnsi="Times New Roman"/>
      <w:i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="5040" w:leftChars="-1" w:rightChars="0" w:firstLine="720" w:firstLineChars="-1"/>
      <w:jc w:val="both"/>
      <w:textDirection w:val="btLr"/>
      <w:textAlignment w:val="top"/>
      <w:outlineLvl w:val="0"/>
    </w:pPr>
    <w:rPr>
      <w:rFonts w:ascii=".VnArial Narrow" w:hAnsi=".VnArial Narrow"/>
      <w:b w:val="1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288" w:lineRule="auto"/>
      <w:ind w:leftChars="-1" w:rightChars="0" w:firstLineChars="-1"/>
      <w:jc w:val="both"/>
      <w:textDirection w:val="btLr"/>
      <w:textAlignment w:val="top"/>
      <w:outlineLvl w:val="1"/>
    </w:pPr>
    <w:rPr>
      <w:rFonts w:ascii=".VnArial NarrowH" w:hAnsi=".VnArial NarrowH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288" w:lineRule="auto"/>
      <w:ind w:leftChars="-1" w:rightChars="0" w:firstLineChars="-1"/>
      <w:jc w:val="both"/>
      <w:textDirection w:val="btLr"/>
      <w:textAlignment w:val="top"/>
      <w:outlineLvl w:val="2"/>
    </w:pPr>
    <w:rPr>
      <w:rFonts w:ascii=".VnArialH" w:hAnsi=".VnArialH"/>
      <w:b w:val="1"/>
      <w:spacing w:val="-6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before="100" w:line="360" w:lineRule="atLeast"/>
      <w:ind w:left="3600" w:leftChars="-1" w:rightChars="0" w:firstLineChars="-1"/>
      <w:jc w:val="center"/>
      <w:textDirection w:val="btLr"/>
      <w:textAlignment w:val="top"/>
      <w:outlineLvl w:val="4"/>
    </w:pPr>
    <w:rPr>
      <w:rFonts w:ascii=".VnTime" w:hAnsi=".VnTime"/>
      <w:i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.VnTimeH" w:hAnsi=".VnTimeH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288" w:lineRule="auto"/>
      <w:ind w:leftChars="-1" w:rightChars="0" w:firstLineChars="-1"/>
      <w:textDirection w:val="btLr"/>
      <w:textAlignment w:val="top"/>
      <w:outlineLvl w:val="6"/>
    </w:pPr>
    <w:rPr>
      <w:rFonts w:ascii=".VnArial Narrow" w:hAnsi=".VnArial Narrow"/>
      <w:i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7"/>
    </w:pPr>
    <w:rPr>
      <w:rFonts w:ascii=".VnArialH" w:hAnsi=".VnArialH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228" w:lineRule="auto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.VnArial" w:hAnsi=".VnArial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.VnArial Narrow" w:hAnsi=".VnArial Narrow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="270" w:leftChars="-1" w:rightChars="0" w:firstLineChars="-1"/>
      <w:jc w:val="both"/>
      <w:textDirection w:val="btLr"/>
      <w:textAlignment w:val="top"/>
      <w:outlineLvl w:val="0"/>
    </w:pPr>
    <w:rPr>
      <w:rFonts w:ascii=".VnArial Narrow" w:hAnsi=".VnArial Narrow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360" w:lineRule="auto"/>
      <w:ind w:left="272" w:leftChars="-1" w:rightChars="0" w:firstLineChars="-1"/>
      <w:textDirection w:val="btLr"/>
      <w:textAlignment w:val="top"/>
      <w:outlineLvl w:val="0"/>
    </w:pPr>
    <w:rPr>
      <w:rFonts w:ascii=".VnArial Narrow" w:hAnsi=".VnArial Narrow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8"/>
    </w:pPr>
    <w:rPr>
      <w:rFonts w:ascii=".VnArial" w:hAnsi=".Vn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288" w:lineRule="auto"/>
      <w:ind w:left="993" w:right="90" w:leftChars="-1" w:rightChars="0" w:hanging="273" w:firstLineChars="-1"/>
      <w:jc w:val="both"/>
      <w:textDirection w:val="btLr"/>
      <w:textAlignment w:val="top"/>
      <w:outlineLvl w:val="0"/>
    </w:pPr>
    <w:rPr>
      <w:rFonts w:ascii=".VnArial Narrow" w:hAnsi=".VnArial Narrow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rmal1">
    <w:name w:val="normal1"/>
    <w:next w:val="normal1"/>
    <w:autoRedefine w:val="0"/>
    <w:hidden w:val="0"/>
    <w:qFormat w:val="0"/>
    <w:rPr>
      <w:rFonts w:ascii="Arial" w:cs="Arial" w:hAnsi="Arial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tabs>
        <w:tab w:val="num" w:leader="none" w:pos="1440"/>
      </w:tabs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.VnArial" w:hAnsi=".Vn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fr-FR"/>
    </w:rPr>
  </w:style>
  <w:style w:type="paragraph" w:styleId="dieu1">
    <w:name w:val="dieu 1"/>
    <w:basedOn w:val="Normal"/>
    <w:next w:val="Normal"/>
    <w:autoRedefine w:val="0"/>
    <w:hidden w:val="0"/>
    <w:qFormat w:val="0"/>
    <w:pPr>
      <w:widowControl w:val="0"/>
      <w:numPr>
        <w:ilvl w:val="1"/>
        <w:numId w:val="29"/>
      </w:num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.VnArial Narrow" w:hAnsi=".VnArial Narrow"/>
      <w:b w:val="1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0" w:before="20" w:line="36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CharChar">
    <w:name w:val="Char Char"/>
    <w:next w:val="CharChar"/>
    <w:autoRedefine w:val="0"/>
    <w:hidden w:val="0"/>
    <w:qFormat w:val="0"/>
    <w:rPr>
      <w:rFonts w:ascii=".VnArial Narrow" w:hAnsi=".VnArial Narrow"/>
      <w:b w:val="1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.VnArial" w:hAnsi=".Vn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0Bg8XP+DK7EUQr93bP2OW+Flg==">AMUW2mVXaDhMGEA8lWAu3WgHRyTez7n1y0TcMX9FlAbtu6nphahaHrbrdibcmYqmHbBCfddJDvsG/9eCvjjqBXXh97geilRv2itknJ2aO2zMXwPptT0nR2v2X65csjf0tOMF9RfN9lD8ovEQavq2/s6qAXpQIqV6iKiJONwJYqgeyFysJnku9XcRHqD0yXI7MQpAsk4Nl4fZtJRCxFSrY5D7T9W7MQGOhpWsIvgYETOgW24hyZALgbCHlaysoJZ0SEM6IloLXCnx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2011-08-05T17:57:00Z</dcterms:created>
  <dc:creator>FREE</dc:creator>
</cp:coreProperties>
</file>