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69.0" w:type="dxa"/>
        <w:jc w:val="left"/>
        <w:tblInd w:w="0.0" w:type="dxa"/>
        <w:tblLayout w:type="fixed"/>
        <w:tblLook w:val="0000"/>
      </w:tblPr>
      <w:tblGrid>
        <w:gridCol w:w="2669"/>
        <w:tblGridChange w:id="0">
          <w:tblGrid>
            <w:gridCol w:w="2669"/>
          </w:tblGrid>
        </w:tblGridChange>
      </w:tblGrid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Mẫu: TB04/AC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right="-851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(Ban hành kèm theo Thông t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right="-851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số 39/2014/TT-BTC ngày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right="-851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31/3/2014 của Bộ Tài chính)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120" w:before="120" w:line="240" w:lineRule="auto"/>
        <w:ind w:left="0" w:right="0" w:firstLine="0"/>
        <w:jc w:val="center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THÔNG BÁO ĐIỀU CHỈNH THÔNG TIN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120" w:before="120" w:line="240" w:lineRule="auto"/>
        <w:ind w:left="0" w:right="0" w:firstLine="0"/>
        <w:jc w:val="center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TẠI THÔNG BÁO PHÁT HÀNH HÓA ĐƠN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120" w:before="120" w:line="240" w:lineRule="auto"/>
        <w:ind w:left="0" w:right="0" w:firstLine="0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(Dành cho tổ chức, cá nhân kinh doanh phát hành hóa đơn đặt in, tự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1. Tên đơn vị phát hành hóa đơn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2. Mã số thuế: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3. Địa chỉ trụ sở chính: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tabs>
          <w:tab w:val="left" w:pos="840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4. Điện thoại: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Ngày........tháng........năm............., (tổ chức, cá nhân) đã có thông báo phát hành hóa đơn. Nay (tổ chức, cá nhân) đăng ký thông tin thay đổi như sau:</w:t>
      </w:r>
    </w:p>
    <w:tbl>
      <w:tblPr>
        <w:tblStyle w:val="Table2"/>
        <w:tblW w:w="87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7"/>
        <w:gridCol w:w="2670"/>
        <w:gridCol w:w="2190"/>
        <w:gridCol w:w="2835"/>
        <w:tblGridChange w:id="0">
          <w:tblGrid>
            <w:gridCol w:w="1097"/>
            <w:gridCol w:w="2670"/>
            <w:gridCol w:w="2190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480"/>
              </w:tabs>
              <w:spacing w:after="0" w:line="240" w:lineRule="auto"/>
              <w:ind w:right="389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389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Thông tin thay đổi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389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Thông tin cũ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389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Thông tin mới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389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389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389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389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389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389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389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389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389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6. Thông tin đơn vị chủ quản (trường hợp tổ chức, cá nhân dùng hóa đơn của đơn vị chủ quản đặt in, tự in):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tabs>
          <w:tab w:val="left" w:pos="864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- Tên đơn vị:...........................................................................................................................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tabs>
          <w:tab w:val="left" w:pos="864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- Mã số thuế:.</w:t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tabs>
          <w:tab w:val="left" w:pos="8640"/>
        </w:tabs>
        <w:spacing w:after="120" w:before="120" w:line="312" w:lineRule="auto"/>
        <w:ind w:left="0" w:right="0" w:firstLine="0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7. Tên cơ quan thuế tiếp nhận thông báo:</w:t>
        <w:tab/>
      </w:r>
    </w:p>
    <w:tbl>
      <w:tblPr>
        <w:tblStyle w:val="Table3"/>
        <w:tblW w:w="88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872"/>
        <w:gridCol w:w="4997"/>
        <w:tblGridChange w:id="0">
          <w:tblGrid>
            <w:gridCol w:w="3872"/>
            <w:gridCol w:w="49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right"/>
              <w:rPr>
                <w:b w:val="0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........, ngày.........tháng.........năm.........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NGƯỜI ĐẠI DIỆN THEO PHÁP LUẬT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120" w:before="120" w:line="240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(Ký, đóng dấu và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b w:val="1"/>
      <w:i w:val="0"/>
      <w:w w:val="100"/>
      <w:kern w:val="44"/>
      <w:position w:val="-1"/>
      <w:sz w:val="32"/>
      <w:effect w:val="none"/>
      <w:vertAlign w:val="baseline"/>
      <w:cs w:val="0"/>
      <w:em w:val="none"/>
      <w:lang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i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Times New Roman" w:hAnsi="Times New Roman"/>
      <w:b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Times New Roman" w:hAnsi="Times New Roman"/>
      <w:b w:val="1"/>
      <w:i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Times New Roman" w:hAnsi="Times New Roman"/>
      <w:b w:val="1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6"/>
    </w:pPr>
    <w:rPr>
      <w:rFonts w:ascii="Times New Roman" w:hAnsi="Times New Roman"/>
      <w:b w:val="0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i w:val="1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8"/>
    </w:pPr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cZ+TbY73FKd2djZ6pdjVgoV1A==">AMUW2mUsB10fwFAfTOiptqbX9Nzg8TmqhiI3xH5dYARlCD4dXp0VA9g+cr981FJKa3xFtq7BqBxxIRMeMxWLRXUqG4G7VL2H7b0u6NX/F/VT0wqgcH9pbjc=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