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8856" w:type="dxa"/>
        <w:jc w:val="left"/>
        <w:tblCellMar>
          <w:top w:w="0" w:type="dxa"/>
          <w:left w:w="0" w:type="dxa"/>
          <w:bottom w:w="0" w:type="dxa"/>
          <w:right w:w="0" w:type="dxa"/>
        </w:tblCellMar>
      </w:tblPr>
      <w:tblGrid>
        <w:gridCol w:w="3192"/>
        <w:gridCol w:w="5664"/>
      </w:tblGrid>
      <w:tr>
        <w:tblPrEx>
          <w:tblW w:w="8856" w:type="dxa"/>
          <w:jc w:val="left"/>
          <w:tblCellMar>
            <w:top w:w="0" w:type="dxa"/>
            <w:left w:w="0" w:type="dxa"/>
            <w:bottom w:w="0" w:type="dxa"/>
            <w:right w:w="0" w:type="dxa"/>
          </w:tblCellMar>
        </w:tblPrEx>
        <w:trPr>
          <w:jc w:val="left"/>
        </w:trPr>
        <w:tc>
          <w:tcPr>
            <w:tcW w:w="34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BỘ THÔNG TIN VÀ</w:t>
            </w:r>
            <w:r>
              <w:rPr>
                <w:b/>
                <w:bCs/>
                <w:rtl w:val="0"/>
              </w:rPr>
              <w:br/>
            </w:r>
            <w:r>
              <w:rPr>
                <w:b/>
                <w:bCs/>
                <w:rtl w:val="0"/>
              </w:rPr>
              <w:t>TRUYỀN THÔNG</w:t>
            </w:r>
            <w:r>
              <w:rPr>
                <w:b/>
                <w:bCs/>
                <w:rtl w:val="0"/>
              </w:rPr>
              <w:br/>
            </w:r>
            <w:r>
              <w:rPr>
                <w:b/>
                <w:bCs/>
                <w:rtl w:val="0"/>
              </w:rPr>
              <w:t>-------</w:t>
            </w:r>
          </w:p>
        </w:tc>
        <w:tc>
          <w:tcPr>
            <w:tcW w:w="54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8856" w:type="dxa"/>
          <w:jc w:val="left"/>
          <w:tblCellMar>
            <w:top w:w="0" w:type="dxa"/>
            <w:left w:w="0" w:type="dxa"/>
            <w:bottom w:w="0" w:type="dxa"/>
            <w:right w:w="0" w:type="dxa"/>
          </w:tblCellMar>
        </w:tblPrEx>
        <w:trPr>
          <w:jc w:val="left"/>
        </w:trPr>
        <w:tc>
          <w:tcPr>
            <w:tcW w:w="34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20/2021/TT-BTTTT</w:t>
            </w:r>
          </w:p>
        </w:tc>
        <w:tc>
          <w:tcPr>
            <w:tcW w:w="544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03 tháng 12 năm 2021</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THÔNG TƯ</w:t>
      </w:r>
      <w:bookmarkEnd w:id="0"/>
    </w:p>
    <w:p>
      <w:pPr>
        <w:bidi w:val="0"/>
        <w:spacing w:before="120" w:beforeAutospacing="0" w:after="280" w:afterAutospacing="1"/>
        <w:jc w:val="center"/>
      </w:pPr>
      <w:bookmarkStart w:id="1" w:name="loai_1_name"/>
      <w:r>
        <w:rPr>
          <w:rtl w:val="0"/>
        </w:rPr>
        <w:t>SỬA ĐỔI, BỔ SUNG THÔNG TƯ SỐ 09/2013/TT-BTTTT NGÀY 08 THÁNG 4 NĂM 2013 CỦA BỘ TRƯỞNG BỘ THÔNG TIN VÀ TRUYỀN THÔNG BAN HÀNH DANH MỤC SẢN PHẨM PHẦN MỀM VÀ PHẦN CỨNG, ĐIỆN TỬ</w:t>
      </w:r>
      <w:bookmarkEnd w:id="1"/>
    </w:p>
    <w:p>
      <w:pPr>
        <w:bidi w:val="0"/>
        <w:spacing w:before="120" w:beforeAutospacing="0" w:after="280" w:afterAutospacing="1"/>
      </w:pPr>
      <w:r>
        <w:rPr>
          <w:i/>
          <w:iCs/>
          <w:rtl w:val="0"/>
        </w:rPr>
        <w:t xml:space="preserve">Căn cứ </w:t>
      </w:r>
      <w:bookmarkStart w:id="2" w:name="tvpllink_pirenrkipx"/>
      <w:r>
        <w:rPr>
          <w:i/>
          <w:iCs/>
          <w:rtl w:val="0"/>
        </w:rPr>
        <w:t>Luật Công nghệ thông tin</w:t>
      </w:r>
      <w:bookmarkEnd w:id="2"/>
      <w:r>
        <w:rPr>
          <w:i/>
          <w:iCs/>
          <w:rtl w:val="0"/>
        </w:rPr>
        <w:t xml:space="preserve"> ngày 29 tháng 6 năm 2006:</w:t>
      </w:r>
    </w:p>
    <w:p>
      <w:pPr>
        <w:bidi w:val="0"/>
        <w:spacing w:before="120" w:beforeAutospacing="0" w:after="280" w:afterAutospacing="1"/>
      </w:pPr>
      <w:r>
        <w:rPr>
          <w:i/>
          <w:iCs/>
          <w:rtl w:val="0"/>
        </w:rPr>
        <w:t xml:space="preserve">Căn cứ Nghị định số </w:t>
      </w:r>
      <w:bookmarkStart w:id="3" w:name="tvpllink_vyardzankn"/>
      <w:r>
        <w:rPr>
          <w:i/>
          <w:iCs/>
          <w:rtl w:val="0"/>
        </w:rPr>
        <w:t>71/2007/NĐ-CP</w:t>
      </w:r>
      <w:bookmarkEnd w:id="3"/>
      <w:r>
        <w:rPr>
          <w:i/>
          <w:iCs/>
          <w:rtl w:val="0"/>
        </w:rPr>
        <w:t xml:space="preserve"> ngày 03 tháng 5 năm 2007 của Chính phủ quy định chi tiết và hướng dẫn thực hiện một số điều của Luật Công nghệ thông tin về công nghiệp công nghệ thông tin;</w:t>
      </w:r>
    </w:p>
    <w:p>
      <w:pPr>
        <w:bidi w:val="0"/>
        <w:spacing w:before="120" w:beforeAutospacing="0" w:after="280" w:afterAutospacing="1"/>
      </w:pPr>
      <w:r>
        <w:rPr>
          <w:i/>
          <w:iCs/>
          <w:rtl w:val="0"/>
        </w:rPr>
        <w:t xml:space="preserve">Căn cứ Nghị định số </w:t>
      </w:r>
      <w:bookmarkStart w:id="4" w:name="tvpllink_ewcwpomcyf"/>
      <w:r>
        <w:rPr>
          <w:i/>
          <w:iCs/>
          <w:rtl w:val="0"/>
        </w:rPr>
        <w:t>17/2017/NĐ-CP</w:t>
      </w:r>
      <w:bookmarkEnd w:id="4"/>
      <w:r>
        <w:rPr>
          <w:i/>
          <w:iCs/>
          <w:rtl w:val="0"/>
        </w:rPr>
        <w:t xml:space="preserve"> ngày 17 tháng 02 năm 2017 của Chính phủ quy định chức năng, nhiệm vụ, quyền hạn và cơ cấu tổ chức của Bộ Thông tin và Truyền thông;</w:t>
      </w:r>
    </w:p>
    <w:p>
      <w:pPr>
        <w:bidi w:val="0"/>
        <w:spacing w:before="120" w:beforeAutospacing="0" w:after="280" w:afterAutospacing="1"/>
      </w:pPr>
      <w:r>
        <w:rPr>
          <w:i/>
          <w:iCs/>
          <w:rtl w:val="0"/>
        </w:rPr>
        <w:t>Theo đề nghị của Vụ trưởng Vụ Công nghệ thông tin,</w:t>
      </w:r>
    </w:p>
    <w:p>
      <w:pPr>
        <w:bidi w:val="0"/>
        <w:spacing w:before="120" w:beforeAutospacing="0" w:after="280" w:afterAutospacing="1"/>
      </w:pPr>
      <w:r>
        <w:rPr>
          <w:i/>
          <w:iCs/>
          <w:rtl w:val="0"/>
        </w:rPr>
        <w:t xml:space="preserve">Bộ trưởng Bộ Thông tin và Truyền thông ban hành Thông tư sửa đổi, bổ sung Thông tư số </w:t>
      </w:r>
      <w:bookmarkStart w:id="5" w:name="tvpllink_jnbgwqzonq"/>
      <w:r>
        <w:rPr>
          <w:i/>
          <w:iCs/>
          <w:rtl w:val="0"/>
        </w:rPr>
        <w:t>09/2013/TT-BTTTT</w:t>
      </w:r>
      <w:bookmarkEnd w:id="5"/>
      <w:r>
        <w:rPr>
          <w:i/>
          <w:iCs/>
          <w:rtl w:val="0"/>
        </w:rPr>
        <w:t xml:space="preserve"> ngày 08 tháng 4 năm 2013 của Bộ trưởng Bộ Thông tin và Truyền thông ban hành Danh mục sản phẩm phần mềm và phần cứng, điện tử.</w:t>
      </w:r>
    </w:p>
    <w:p>
      <w:pPr>
        <w:bidi w:val="0"/>
        <w:spacing w:before="120" w:beforeAutospacing="0" w:after="280" w:afterAutospacing="1"/>
      </w:pPr>
      <w:bookmarkStart w:id="6" w:name="dieu_1"/>
      <w:r>
        <w:rPr>
          <w:b/>
          <w:bCs/>
          <w:rtl w:val="0"/>
        </w:rPr>
        <w:t>Điều 1. Sửa đổi, bổ sung Thông tư số 09/2013/TT-BTTTT ngày 08 tháng 4 năm 2013 của Bộ trưởng Bộ Thông tin và Truyền thông ban hành Danh mục sản phẩm phần mềm và phần cứng, điện tử như sau:</w:t>
      </w:r>
      <w:bookmarkEnd w:id="6"/>
    </w:p>
    <w:p>
      <w:pPr>
        <w:bidi w:val="0"/>
        <w:spacing w:before="120" w:beforeAutospacing="0" w:after="280" w:afterAutospacing="1"/>
      </w:pPr>
      <w:r>
        <w:rPr>
          <w:rtl w:val="0"/>
        </w:rPr>
        <w:t xml:space="preserve">1. Thay thế Phụ lục số 01 Danh mục sản phẩm phần mềm tại Thông tư số </w:t>
      </w:r>
      <w:bookmarkStart w:id="7" w:name="tvpllink_jnbgwqzonq_1"/>
      <w:r>
        <w:rPr>
          <w:rtl w:val="0"/>
        </w:rPr>
        <w:t>09/2013/TT-BTTTT</w:t>
      </w:r>
      <w:bookmarkEnd w:id="7"/>
      <w:r>
        <w:rPr>
          <w:rtl w:val="0"/>
        </w:rPr>
        <w:t xml:space="preserve"> ngày 08 tháng 4 năm 2013 của Bộ trưởng Bộ Thông tin và Truyền thông bằng Phụ lục 01 Danh mục sản phẩm phần mềm ban hành kèm theo Thông tư này.</w:t>
      </w:r>
    </w:p>
    <w:p>
      <w:pPr>
        <w:bidi w:val="0"/>
        <w:spacing w:before="120" w:beforeAutospacing="0" w:after="280" w:afterAutospacing="1"/>
      </w:pPr>
      <w:bookmarkStart w:id="8" w:name="dieu_2"/>
      <w:r>
        <w:rPr>
          <w:b/>
          <w:bCs/>
          <w:rtl w:val="0"/>
        </w:rPr>
        <w:t>Điều 2. Hiệu lực thi hành và quy định chuyển tiếp</w:t>
      </w:r>
      <w:bookmarkEnd w:id="8"/>
    </w:p>
    <w:p>
      <w:pPr>
        <w:bidi w:val="0"/>
        <w:spacing w:before="120" w:beforeAutospacing="0" w:after="280" w:afterAutospacing="1"/>
      </w:pPr>
      <w:r>
        <w:rPr>
          <w:rtl w:val="0"/>
        </w:rPr>
        <w:t>1. Thông tư này có hiệu lực thi hành kể từ ngày 02 tháng 02 năm 2022.</w:t>
      </w:r>
    </w:p>
    <w:p>
      <w:pPr>
        <w:bidi w:val="0"/>
        <w:spacing w:before="120" w:beforeAutospacing="0" w:after="280" w:afterAutospacing="1"/>
      </w:pPr>
      <w:r>
        <w:rPr>
          <w:rtl w:val="0"/>
        </w:rPr>
        <w:t xml:space="preserve">2. Các sản phẩm phần mềm đã được xác định thuộc Danh mục sản phẩm phần mềm trước ngày có hiệu lực của Thông tư này thì tiếp tục được áp dụng theo đúng mục đích của Danh mục tại Thông tư số </w:t>
      </w:r>
      <w:bookmarkStart w:id="9" w:name="tvpllink_jnbgwqzonq_2"/>
      <w:r>
        <w:rPr>
          <w:rtl w:val="0"/>
        </w:rPr>
        <w:t>09/2013/TT-BTTTT</w:t>
      </w:r>
      <w:bookmarkEnd w:id="9"/>
      <w:r>
        <w:rPr>
          <w:rtl w:val="0"/>
        </w:rPr>
        <w:t xml:space="preserve"> ngày 08 tháng 4 năm 2013 của Bộ trưởng Bộ Thông tin và Truyền thông.</w:t>
      </w:r>
    </w:p>
    <w:p>
      <w:pPr>
        <w:bidi w:val="0"/>
        <w:spacing w:before="120" w:beforeAutospacing="0" w:after="280" w:afterAutospacing="1"/>
      </w:pPr>
      <w:bookmarkStart w:id="10" w:name="dieu_3"/>
      <w:r>
        <w:rPr>
          <w:b/>
          <w:bCs/>
          <w:rtl w:val="0"/>
        </w:rPr>
        <w:t>Điều 3. Trách nhiệm thi hành</w:t>
      </w:r>
      <w:bookmarkEnd w:id="10"/>
    </w:p>
    <w:p>
      <w:pPr>
        <w:bidi w:val="0"/>
        <w:spacing w:before="120" w:beforeAutospacing="0" w:after="280" w:afterAutospacing="1"/>
      </w:pPr>
      <w:r>
        <w:rPr>
          <w:rtl w:val="0"/>
        </w:rPr>
        <w:t>1. Chánh Văn phòng, Vụ trưởng Vụ Công nghệ thông tin, Thủ trưởng các cơ quan, đơn vị thuộc Bộ Thông tin và Truyền thông, Giám đốc Sở Thông tin và Truyền thông các tỉnh, thành phố trực thuộc Trung ương và các doanh nghiệp, tổ chức, cá nhân có liên quan chịu trách nhiệm thi hành Thông tư này.</w:t>
      </w:r>
    </w:p>
    <w:p>
      <w:pPr>
        <w:bidi w:val="0"/>
        <w:spacing w:before="120" w:beforeAutospacing="0" w:after="280" w:afterAutospacing="1"/>
      </w:pPr>
      <w:r>
        <w:rPr>
          <w:rtl w:val="0"/>
        </w:rPr>
        <w:t>2. Trong quá trình thực hiện, nếu phát sinh vướng mắc, đề nghị các tổ chức, cá nhân phản ánh về Bộ Thông tin và Truyền thông để bổ sung, sửa đổi cho phù hợp./.</w:t>
      </w:r>
    </w:p>
    <w:p>
      <w:pPr>
        <w:bidi w:val="0"/>
        <w:spacing w:before="120" w:beforeAutospacing="0" w:after="280" w:afterAutospacing="1"/>
      </w:pPr>
      <w:r>
        <w:rPr>
          <w:rtl w:val="0"/>
        </w:rPr>
        <w:t> </w:t>
      </w:r>
    </w:p>
    <w:tbl>
      <w:tblPr>
        <w:tblW w:w="8856" w:type="dxa"/>
        <w:jc w:val="left"/>
        <w:tblCellMar>
          <w:top w:w="0" w:type="dxa"/>
          <w:left w:w="0" w:type="dxa"/>
          <w:bottom w:w="0" w:type="dxa"/>
          <w:right w:w="0" w:type="dxa"/>
        </w:tblCellMar>
      </w:tblPr>
      <w:tblGrid>
        <w:gridCol w:w="4677"/>
        <w:gridCol w:w="4179"/>
      </w:tblGrid>
      <w:tr>
        <w:tblPrEx>
          <w:tblW w:w="8856" w:type="dxa"/>
          <w:jc w:val="left"/>
          <w:tblCellMar>
            <w:top w:w="0" w:type="dxa"/>
            <w:left w:w="0" w:type="dxa"/>
            <w:bottom w:w="0" w:type="dxa"/>
            <w:right w:w="0" w:type="dxa"/>
          </w:tblCellMar>
        </w:tblPrEx>
        <w:trPr>
          <w:jc w:val="left"/>
        </w:trPr>
        <w:tc>
          <w:tcPr>
            <w:tcW w:w="470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sz w:val="16"/>
                <w:rtl w:val="0"/>
              </w:rPr>
              <w:t>- Thủ tướng, các Phó Thủ tướng Chính phủ (để b/c);</w:t>
            </w:r>
            <w:r>
              <w:rPr>
                <w:sz w:val="16"/>
                <w:rtl w:val="0"/>
              </w:rPr>
              <w:br/>
            </w:r>
            <w:r>
              <w:rPr>
                <w:sz w:val="16"/>
                <w:rtl w:val="0"/>
              </w:rPr>
              <w:t>- Văn phòng Quốc hội;</w:t>
            </w:r>
            <w:r>
              <w:rPr>
                <w:sz w:val="16"/>
                <w:rtl w:val="0"/>
              </w:rPr>
              <w:br/>
            </w:r>
            <w:r>
              <w:rPr>
                <w:sz w:val="16"/>
                <w:rtl w:val="0"/>
              </w:rPr>
              <w:t>- Các Bộ, cơ quan ngang Bộ, cơ quan thuộc Chính phủ;</w:t>
            </w:r>
            <w:r>
              <w:rPr>
                <w:sz w:val="16"/>
                <w:rtl w:val="0"/>
              </w:rPr>
              <w:br/>
            </w:r>
            <w:r>
              <w:rPr>
                <w:sz w:val="16"/>
                <w:rtl w:val="0"/>
              </w:rPr>
              <w:t>- Viện Kiểm sát nhân dân tối cao;</w:t>
            </w:r>
            <w:r>
              <w:rPr>
                <w:sz w:val="16"/>
                <w:rtl w:val="0"/>
              </w:rPr>
              <w:br/>
            </w:r>
            <w:r>
              <w:rPr>
                <w:sz w:val="16"/>
                <w:rtl w:val="0"/>
              </w:rPr>
              <w:t>- Tòa án nhân dân tối cao;</w:t>
            </w:r>
            <w:r>
              <w:rPr>
                <w:sz w:val="16"/>
                <w:rtl w:val="0"/>
              </w:rPr>
              <w:br/>
            </w:r>
            <w:r>
              <w:rPr>
                <w:sz w:val="16"/>
                <w:rtl w:val="0"/>
              </w:rPr>
              <w:t>- Kiểm toán nhà nước;</w:t>
            </w:r>
            <w:r>
              <w:rPr>
                <w:sz w:val="16"/>
                <w:rtl w:val="0"/>
              </w:rPr>
              <w:br/>
            </w:r>
            <w:r>
              <w:rPr>
                <w:sz w:val="16"/>
                <w:rtl w:val="0"/>
              </w:rPr>
              <w:t>- UBND các tỉnh, thành phố trực thuộc Trung ương;</w:t>
            </w:r>
            <w:r>
              <w:rPr>
                <w:sz w:val="16"/>
                <w:rtl w:val="0"/>
              </w:rPr>
              <w:br/>
            </w:r>
            <w:r>
              <w:rPr>
                <w:sz w:val="16"/>
                <w:rtl w:val="0"/>
              </w:rPr>
              <w:t>- Cục Kiểm tra văn bản QPPL (Bộ Tư pháp);</w:t>
            </w:r>
            <w:r>
              <w:rPr>
                <w:sz w:val="16"/>
                <w:rtl w:val="0"/>
              </w:rPr>
              <w:br/>
            </w:r>
            <w:r>
              <w:rPr>
                <w:sz w:val="16"/>
                <w:rtl w:val="0"/>
              </w:rPr>
              <w:t>- Sở TTTT các tỉnh, thành phố trực thuộc Trung ương;</w:t>
            </w:r>
            <w:r>
              <w:rPr>
                <w:sz w:val="16"/>
                <w:rtl w:val="0"/>
              </w:rPr>
              <w:br/>
            </w:r>
            <w:r>
              <w:rPr>
                <w:sz w:val="16"/>
                <w:rtl w:val="0"/>
              </w:rPr>
              <w:t>- Các Hiệp hội CNTT;</w:t>
            </w:r>
            <w:r>
              <w:rPr>
                <w:sz w:val="16"/>
                <w:rtl w:val="0"/>
              </w:rPr>
              <w:br/>
            </w:r>
            <w:r>
              <w:rPr>
                <w:sz w:val="16"/>
                <w:rtl w:val="0"/>
              </w:rPr>
              <w:t>- Công báo; Cổng TTĐT Chính phủ;</w:t>
            </w:r>
            <w:r>
              <w:rPr>
                <w:sz w:val="16"/>
                <w:rtl w:val="0"/>
              </w:rPr>
              <w:br/>
            </w:r>
            <w:r>
              <w:rPr>
                <w:sz w:val="16"/>
                <w:rtl w:val="0"/>
              </w:rPr>
              <w:t>- Bộ TTTT: Bộ trưởng và các Thứ trưởng;</w:t>
            </w:r>
            <w:r>
              <w:rPr>
                <w:sz w:val="16"/>
                <w:rtl w:val="0"/>
              </w:rPr>
              <w:br/>
            </w:r>
            <w:r>
              <w:rPr>
                <w:sz w:val="16"/>
                <w:rtl w:val="0"/>
              </w:rPr>
              <w:t>Các cơ quan, đơn vị thuộc Bộ; Cổng TTĐT Bộ;</w:t>
            </w:r>
            <w:r>
              <w:rPr>
                <w:sz w:val="16"/>
                <w:rtl w:val="0"/>
              </w:rPr>
              <w:br/>
            </w:r>
            <w:r>
              <w:rPr>
                <w:sz w:val="16"/>
                <w:rtl w:val="0"/>
              </w:rPr>
              <w:t>- Lưu: VT, CNTT.</w:t>
            </w:r>
          </w:p>
        </w:tc>
        <w:tc>
          <w:tcPr>
            <w:tcW w:w="414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BỘ TRƯỞNG</w:t>
            </w:r>
            <w:r>
              <w:rPr>
                <w:b/>
                <w:bCs/>
                <w:rtl w:val="0"/>
              </w:rPr>
              <w:br/>
            </w:r>
            <w:r>
              <w:rPr>
                <w:b/>
                <w:bCs/>
                <w:rtl w:val="0"/>
              </w:rPr>
              <w:br/>
            </w:r>
            <w:r>
              <w:rPr>
                <w:b/>
                <w:bCs/>
                <w:rtl w:val="0"/>
              </w:rPr>
              <w:br/>
            </w:r>
            <w:r>
              <w:rPr>
                <w:b/>
                <w:bCs/>
                <w:rtl w:val="0"/>
              </w:rPr>
              <w:br/>
            </w:r>
            <w:r>
              <w:rPr>
                <w:b/>
                <w:bCs/>
                <w:rtl w:val="0"/>
              </w:rPr>
              <w:br/>
            </w:r>
            <w:r>
              <w:rPr>
                <w:b/>
                <w:bCs/>
                <w:rtl w:val="0"/>
              </w:rPr>
              <w:t>Nguyễn Mạnh Hùng</w:t>
            </w:r>
          </w:p>
        </w:tc>
      </w:tr>
    </w:tbl>
    <w:p>
      <w:pPr>
        <w:bidi w:val="0"/>
        <w:spacing w:before="120" w:beforeAutospacing="0" w:after="280" w:afterAutospacing="1"/>
      </w:pPr>
      <w:r>
        <w:rPr>
          <w:rtl w:val="0"/>
        </w:rPr>
        <w:t> </w:t>
      </w:r>
    </w:p>
    <w:p>
      <w:pPr>
        <w:bidi w:val="0"/>
        <w:spacing w:before="120" w:beforeAutospacing="0" w:after="280" w:afterAutospacing="1"/>
        <w:jc w:val="center"/>
      </w:pPr>
      <w:bookmarkStart w:id="11" w:name="chuong_pl_1"/>
      <w:r>
        <w:rPr>
          <w:b/>
          <w:bCs/>
          <w:sz w:val="24"/>
          <w:rtl w:val="0"/>
        </w:rPr>
        <w:t>PHỤ LỤC SỐ 01</w:t>
      </w:r>
      <w:bookmarkEnd w:id="11"/>
    </w:p>
    <w:p>
      <w:pPr>
        <w:bidi w:val="0"/>
        <w:spacing w:before="120" w:beforeAutospacing="0" w:after="280" w:afterAutospacing="1"/>
        <w:jc w:val="center"/>
      </w:pPr>
      <w:bookmarkStart w:id="12" w:name="chuong_pl_1_name"/>
      <w:r>
        <w:rPr>
          <w:rtl w:val="0"/>
        </w:rPr>
        <w:t>DANH MỤC SẢN PHẨM PHẦN MỀM</w:t>
      </w:r>
      <w:bookmarkEnd w:id="12"/>
      <w:r>
        <w:rPr>
          <w:rtl w:val="0"/>
        </w:rPr>
        <w:br/>
      </w:r>
      <w:r>
        <w:rPr>
          <w:i/>
          <w:iCs/>
          <w:rtl w:val="0"/>
        </w:rPr>
        <w:t>(Ban hành kèm theo Thông tư số 20/2021/TT-BTTTT ngày 03 tháng 12 năm 2021 của Bộ trưởng Bộ Thông tin và Truyền thông)</w:t>
      </w:r>
    </w:p>
    <w:tbl>
      <w:tblPr>
        <w:tblW w:w="5000" w:type="pct"/>
        <w:jc w:val="left"/>
        <w:tblCellMar>
          <w:top w:w="0" w:type="dxa"/>
          <w:left w:w="0" w:type="dxa"/>
          <w:bottom w:w="0" w:type="dxa"/>
          <w:right w:w="0" w:type="dxa"/>
        </w:tblCellMar>
      </w:tblPr>
      <w:tblGrid>
        <w:gridCol w:w="468"/>
        <w:gridCol w:w="370"/>
        <w:gridCol w:w="492"/>
        <w:gridCol w:w="490"/>
        <w:gridCol w:w="490"/>
        <w:gridCol w:w="1"/>
        <w:gridCol w:w="4552"/>
        <w:gridCol w:w="1"/>
        <w:gridCol w:w="1775"/>
        <w:gridCol w:w="1"/>
      </w:tblGrid>
      <w:tr>
        <w:tblPrEx>
          <w:tblW w:w="5000" w:type="pct"/>
          <w:jc w:val="left"/>
          <w:tblCellMar>
            <w:top w:w="0" w:type="dxa"/>
            <w:left w:w="0" w:type="dxa"/>
            <w:bottom w:w="0" w:type="dxa"/>
            <w:right w:w="0" w:type="dxa"/>
          </w:tblCellMar>
        </w:tblPrEx>
        <w:trPr>
          <w:jc w:val="left"/>
        </w:trPr>
        <w:tc>
          <w:tcPr>
            <w:tcW w:w="1302" w:type="pct"/>
            <w:gridSpan w:val="6"/>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2664" w:type="pct"/>
            <w:gridSpan w:val="2"/>
            <w:tcBorders>
              <w:top w:val="single" w:sz="8" w:space="0" w:color="auto"/>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b/>
                <w:bCs/>
                <w:rtl w:val="0"/>
              </w:rPr>
              <w:t>Tên sản phẩm</w:t>
            </w:r>
          </w:p>
        </w:tc>
        <w:tc>
          <w:tcPr>
            <w:tcW w:w="1034" w:type="pct"/>
            <w:gridSpan w:val="2"/>
            <w:tcBorders>
              <w:top w:val="single" w:sz="8" w:space="0" w:color="auto"/>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b/>
                <w:bCs/>
                <w:rtl w:val="0"/>
              </w:rPr>
              <w:t>Mã sản phẩm</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bookmarkStart w:id="13" w:name="muc_1"/>
            <w:r>
              <w:rPr>
                <w:b/>
                <w:bCs/>
                <w:rtl w:val="0"/>
              </w:rPr>
              <w:t>1</w:t>
            </w:r>
            <w:bookmarkEnd w:id="13"/>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3698" w:type="pct"/>
            <w:gridSpan w:val="4"/>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bookmarkStart w:id="14" w:name="muc_1_name"/>
            <w:r>
              <w:rPr>
                <w:b/>
                <w:bCs/>
                <w:rtl w:val="0"/>
              </w:rPr>
              <w:t>Sản phần phần mềm</w:t>
            </w:r>
            <w:bookmarkEnd w:id="14"/>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bookmarkStart w:id="15" w:name="dieu_1_2"/>
            <w:r>
              <w:rPr>
                <w:b/>
                <w:bCs/>
                <w:rtl w:val="0"/>
              </w:rPr>
              <w:t>1</w:t>
            </w:r>
            <w:bookmarkEnd w:id="15"/>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bookmarkStart w:id="16" w:name="dieu_1_2_name"/>
            <w:r>
              <w:rPr>
                <w:b/>
                <w:bCs/>
                <w:rtl w:val="0"/>
              </w:rPr>
              <w:t>Nhóm Phần mềm hệ thống (System software)</w:t>
            </w:r>
            <w:bookmarkEnd w:id="16"/>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b/>
                <w:bCs/>
                <w:rtl w:val="0"/>
              </w:rPr>
              <w:t>01000000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Hệ điều hành (Operating system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01010000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Hệ điều hành máy chủ (Server operating system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01010100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2</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Hệ điều hành máy trạm/máy tính cá nhân để bàn (Desktop/client operating system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01010200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3</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Hệ điều hành dùng cho thiết bị di động cầm tay (Operating system software for portable devices)</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01010300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4</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Hệ điều hành dùng cho thiết bị số khác (Other operating system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01010400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2</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mạng (Network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01020000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quản trị mạng (Network management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01020100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giám sát mạng (Network monitoring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01020101</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2</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tăng cường hệ thống điều hành mạng (Network operating system enhancement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01020102</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3</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quản lý mạng quang (Optical network management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01020103</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4</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quản trị (Administration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01020104</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5</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hệ thống đa phương tiện theo giao thức Internet (Internet protocol IP multimedia subsystem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01020105</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2</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kết nối mạng (Networking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01020200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truy cập (Access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01020201</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2</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máy chủ truyền thông (Communications server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01020202</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3</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mạng cục bộ LAN (LAN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01020203</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4</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Multiplexer (Multiplexer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01020204</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5</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mạng lưu trữ (Storage networking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01020205</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6</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Switch hoặc router (Switch or router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01020206</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7</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chuyển mạch WAN và firmware (WAN switching software and firmware)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01020207</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8</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không dây (Wireless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01020208</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9</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mô phỏng thiết bị đầu cuối (Network connectivity terminal emulation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01020209</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10</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cổng kết nối (Gateway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01020210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11</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cầu nối (Bridge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01020211</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12</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modem (Modem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01020212</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13</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kết nối liên thông nền tảng (Platform interconnectivity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01020213</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14</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IrDA truyền dữ liệu hồng ngoại (Infrared data transfer IrDA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01020214</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15</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quản lý thiết bị IoT (IoT Device Management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01020215</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3</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ứng dụng mạng (Network applications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01020300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máy chủ ứng dụng (Application server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01020301</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2</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truyền thông máy tính để bàn (Desktop communications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01020302</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3</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trả lời tương tác giọng nói (Interactive voice response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01020303</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4</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dịch vụ thư mục Internet (Internet directory services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01020304</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5</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trình duyệt Internet (Internet browser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01020305</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4</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bảo mật và bảo vệ (Security and protection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01020400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máy chủ xác thực (Authentication server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01020401</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2</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quản lý an ninh mạng hoặc mạng riêng ảo VPN (Network security or virtual private network VPN management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01020402</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3</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thiết bị mạng riêng ảo (VPN) và an ninh mạng (Network security and virtual private network VPN equipment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01020403</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4</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chống virus và an ninh giao dịch (Transaction security and virus protection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01020404</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5</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bảo mật và bảo vệ khác (Other security and protection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01020405</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5</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máy chủ (Server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01020500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6</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trung gian (Middleware)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01020600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7</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mạng khác (Other network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01020700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3</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truy vấn và quản lý dữ liệu (Data management and query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01030000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quản trị cơ sở dữ liệu máy chủ (Server database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01030100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2</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quản trị cơ sở dữ liệu máy khách (Client database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01030200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3</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phân loại hoặc danh mục (Categorization or classification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01030300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4</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phân nhóm (Clustering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01030400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5</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hệ thống quản lý cơ sở dữ liệu (Database management system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01030500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6</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báo cáo cơ sở dữ liệu (Database reporting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01030600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7</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truy vấn và giao diện người dùng cơ sở dữ liệu (Database user interface and query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01030700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8</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khai phá dữ liệu (Data mining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01030800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9</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tìm kiếm hoặc truy xuất thông tin (Information retrieval or search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01030900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10</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quản lý siêu dữ liệu (Metadata management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01031000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11</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quản lý cơ sở dữ liệu hướng đối tượng (Object oriented data base management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01031100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12</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máy chủ giao dịch (Transaction server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01031200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13</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phân tích dữ liệu và quản trị thông minh (Business intelligence and data analysis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01031300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14</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quản lý dữ liệu và truy vấn khác (Other data management and query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01031400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4</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nhúng (Embedded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01040000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ứng dụng bảo mật (OTP, PKI, MoC sinh trắc học...) trong chip hoặc chipset</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01040100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2</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Token FIDO2 &amp; FIDO U2F và Soft Token</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01040200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3</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eSIM (embedded SIM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01040300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4</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chipset Camera Trí tuệ nhân tạo</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01040400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5</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nhúng khác (Other embedded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01040500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5</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môi trường vận hành (Operating environment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01050000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hệ thống tập tin (File system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01050100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2</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firmware máy tính (Computer firmware)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01050200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3</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máy ảo (Virtual machine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01050300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4</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môi trường vận hành khác (Other operating environment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01050400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6</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hệ thống khác (Other system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01060000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bookmarkStart w:id="17" w:name="dieu_2_1"/>
            <w:r>
              <w:rPr>
                <w:b/>
                <w:bCs/>
                <w:rtl w:val="0"/>
              </w:rPr>
              <w:t>2</w:t>
            </w:r>
            <w:bookmarkEnd w:id="17"/>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bookmarkStart w:id="18" w:name="dieu_2_1_name"/>
            <w:r>
              <w:rPr>
                <w:b/>
                <w:bCs/>
                <w:rtl w:val="0"/>
              </w:rPr>
              <w:t>Nhóm Phần niềm ứng dụng (Application Software)</w:t>
            </w:r>
            <w:bookmarkEnd w:id="18"/>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b/>
                <w:bCs/>
                <w:rtl w:val="0"/>
              </w:rPr>
              <w:t>02000000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soạn thảo và chỉnh sửa nội dung (Content authoring and editing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02010000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xử lý văn bản (Word processor)</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02010100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2</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bảng tính (Spreadsheet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02010200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3</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đồ họa hoặc hình ảnh (Graphics or photo imaging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02010300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4</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trình diễn (Presentation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02010400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5</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thiết kế mẫu (Pattern design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02010500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6</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tạo video và chỉnh sửa (Video creation and editing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02010600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7</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tạo trang web và chỉnh sửa (Web page creation and editing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02010700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8</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lên lịch và lập lịch (Calendar and scheduling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02010800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9</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quét và đọc ký tự quang học OCR (Optical character reader OCR or scanning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02010900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10</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xuất bản cho máy tính để bàn (Desktop publishing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02011000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11</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chỉnh sửa nội dung khác (Other content authoring and editing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02011100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2</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tra cứu, tìm kiếm, từ điển (Search engine, reference application and dictionary)</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02020000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kiểm tra lỗi soạn thảo (Spell checkers)</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02020100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2</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chỉ đường (Route navigation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02020200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3</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từ điển (Dictionary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02020300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4</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danh bạ (Phonebook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02020400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5</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tra cứu, tìm kiếm, từ điển khác (Other search engine, reference application and dictionary)</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02020500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3</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ứng dụng đa ngành (Cross-Industry Application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02030000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kế toán tài chính và quản lý nguồn lực doanh nghiệp ERP (Finance accounting and enterprise resource planning ERP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02030100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kế toán (Accounting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02030101</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2</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quản lý nguồn lực ERP (Enterprise resource planning ERP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02030102</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3</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khai thuế (Tax preparation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02030103</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4</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phân tích tài chính (Financial analysis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02030104</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5</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thanh toán và hóa đơn (Billing and Invoicing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02030105</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6</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hợp đồng điện tử (Electronic contract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02030106</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7</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ứng dụng đa ngành khác (Other cross-Industry Application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02030107</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2</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Cổng thông tin điện tử</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02030200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3</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chức năng nghiệp vụ cụ thể (Business function specific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02030300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quản trị dự án (Project management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02030301</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2</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quản lý nhân sự (Human resource management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02030302</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3</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quản lý kho (Warehouse management)</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02030303</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4</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quản lý quan hệ khách hàng (Customer relations management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02030304</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5</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quản lý cơ sở vật chất (Facilities management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02030305</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6</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Helpdesk hoặc trung tâm cuộc gọi (Helpdesk or call center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02030306</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7</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mua sắm (Procurement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02030307</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8</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chuỗi cung ứng, logistics, vật liệu (Materials requirements planning logistics and supply chain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02030308</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9</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mã vạch (Bar coding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02030309</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10</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làm nhãn (Label making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02030310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11</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hệ thống chuyên gia (Expert system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02030311</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12</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quản lý giấy phép (License management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02030312</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13</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văn phòng (Office suite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02030313</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14</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bán hàng và tiếp thị (Sales and marketing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02030314</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15</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gửi thư và vận chuyển (Mailing and shipping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02030315</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16</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kiểm toán (Audit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02030316</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17</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quản lý quy trình (Procedure management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02030317</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18</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quản lý bán hàng POS (Point of sale POS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02030318</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19</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quản lý văn bản quy phạm pháp luật (Legal management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02030319</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20</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tuân thủ (Compliance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02030320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21</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chatbot trí tuệ nhân tạo (Artificial Intelligence Chatbot)</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02030321</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4</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ứng dụng đa ngành khác (Other-Cross-Industry Application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02030400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4</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ứng dụng chuyên ngành (Vertical Market Application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02040000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cho Chính phủ số</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02040100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dịch vụ công trực tuyến</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02040101</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2</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một cửa điện tử</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02040102</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3</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quản lý văn bản và điều hành công việc</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02040103</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4</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hệ thống thông tin báo cáo Chính phủ</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02040104</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5</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quản lý đô thị thông minh</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02040105</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6</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khác cho Chính phủ số</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02040106</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2</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chuyên ngành Giáo dục đào tạo</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02040200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dạy học</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02040201</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2</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quản lý đào tạo</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02040202</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3</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quản lý nghiệp vụ trường học</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02040203</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4</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chia sẻ tài nguyên giảng dạy và học tập</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02040204</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5</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thư viện</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02040205</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6</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ngoại ngữ (Foreign language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02040206</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7</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đào tạo dựa trên máy tính (Computer based training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02040207</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8</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giáo dục đa phương tiện (Multi media educational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02040208</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9</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khác cho giáo dục đào tạo</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02040209</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3</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chuyên ngành Y tế</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02040300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phục vụ công tác phòng bệnh và chăm sóc sức khỏe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02040301</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2</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phục vụ công tác khám, chữa bệnh</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02040302</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3</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phục vụ công tác quản trị y tế</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02040303</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4</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ứng dụng trí tuệ nhân tạo trong y tế</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02040304</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5</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kết nối, quản lý thiết bị y tế</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02040305</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6</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y tế khác</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02040306</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4</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chuyên ngành quản lý tài chính, ngân hàng</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02040400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quản lý ngân sách và kế toán</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02040401</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2</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quản lý ngân quỹ/ vốn</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02040402</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3</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quản lý thông tin thống kê tài chính</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02040403</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4</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quản lý và giao dịch chứng khoán</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02040404</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5</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quản lý bảo hiểm</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02040405</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6</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quản lý thuế</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02040406</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7</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ví điện tử</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02040407</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8</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chuyên ngành Ngân hàng (bao gồm Phần mềm quản trị ngân hàng, Phần mềm ngân hàng lõi...)</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02040408</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9</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ứng dụng chuyên ngành quản lý tài chính, ngân hàng khác</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02040409</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5</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chuyên ngành Xây dựng</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02040500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hỗ trợ thiết kế</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02040501</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2</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quản lý quy hoạch</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02040502</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3</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quản lý thi công xây dựng</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02040503</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4</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chuyên ngành Xây dựng khác</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02040504</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6</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chuyên ngành Giao thông vận tải và logistics</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02040600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quản lý giám sát giao thông</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02040601</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2</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thu thập dữ liệu giao thông</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02040602</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3</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điều khiển tín hiệu giao thông</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02040603</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4</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chuỗi cung ứng, logistics, vật liệu (Materials requirements planning logistics and supply chain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02040604</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5</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kết nối giữa các chủ hàng, các nhà giao vận và khách hàng</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02040605</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6</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hỗ trợ hàng không mặt đất (Aviation ground support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02040606</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7</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kiểm tra hàng không (Aviation test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02040607</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8</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điều khiển máy bay (Flight control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02040608</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9</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chuyên ngành Giao thông vận tải và logistics khác</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02040609</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7</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chuyên ngành Thông tin và Truyền thông</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02040700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thư điện tử (Electronic mail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02040701</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2</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hội nghị truyền hình (Video conferencing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02040702</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3</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hội nghị qua mạng (Network conferencing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02040703</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4</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nhắn tin (Instant messaging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02040704</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5</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gửi tin nhắn quảng cáo hoặc âm nhạc (Ambient music or advertising messaging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02040705</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6</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dịch vụ nhắn tin di động (Mobile messaging service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02040706</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7</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dịch vụ internet di động (Mobile internet services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02040707</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8</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nhạc chuông (Ring tone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02040708</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9</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tính cước</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02040709</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10</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phân phối</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02040710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11</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điều khiển trung tâm cuộc gọi</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02040711</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12</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bưu chính chuyển phát</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02040712</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13</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chuyên ngành Thông tin và Truyền thông khác</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02040713</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8</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trong lĩnh vực Nông nghiệp</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02040800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quản lý đất đai, cây trồng, vật nuôi, thủy sản</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02040801</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2</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giám sát phục vụ các hoạt động nông nghiệp</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02040802</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3</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khác trong lĩnh vực Nông nghiệp</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02040803</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9</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trong lĩnh vực sản xuất Công nghiệp khác</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02040900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thiết kế hỗ trợ máy tính CAD (Computer aided design CAD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02040901</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2</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CAM hỗ trợ sản xuất bằng máy tính (Computer aided manufacturing CAM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02040902</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3</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MES điều hành sản xuất (Manufacturing execution system MRS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02040903</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4</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điều khiển mô tơ (Motor Drive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02040904</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5</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giám sát điện năng (Power Monitor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02040905</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6</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điều khiển logic lập trình (Programmable Logic Control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02040906</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7</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điều khiển công nghiệp (Industrial control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02040907</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8</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khác trong lĩnh vực sản xuất công nghiệp</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02040908</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10</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chuyên ngành Tài nguyên - môi trường</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02041000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Hệ thống thông tin địa lý (Geographic information system)</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02041001</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2</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tạo bản đồ (Map creation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02041002</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3</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khí tượng (Meteorological control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02041003</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4</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xử lý hình ảnh radar (Radar image treatment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02041004</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5</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xử lý ảnh vệ tinh (Satellite image treatment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02041005</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6</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quan trắc, giám sát, quản lý, xử lý sự cố môi trường, cảnh báo sớm thiên tai</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02041006</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7</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quản lý tài nguyên và môi trường (đất đai, khoáng sản...)</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02041007</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8</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tìm kiếm cứu hộ cứu nạn với sự hỗ trợ của vệ tinh (Cospas Sarsat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02041008</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9</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chuyên ngành Tài nguyên - môi trường khác</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02041009</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11</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chuyên ngành Du lịch (Phần mềm quản lý các cơ sở lưu trú/ khách sạn ...)</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02041100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12</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thương mại điện tử</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02041200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13</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chuyên ngành khác</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02041300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5</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ứng dụng cho cá nhân, gia đình (Home Use Applications)</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02050000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giải trí điện tử (Entertainment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02050100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2</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gia đình (Family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02050200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3</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ứng dụng cho cá nhân, gia đình khác (Other home use applications)</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02050300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6</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ứng dụng khác</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02060000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bookmarkStart w:id="19" w:name="dieu_3_1"/>
            <w:r>
              <w:rPr>
                <w:b/>
                <w:bCs/>
                <w:rtl w:val="0"/>
              </w:rPr>
              <w:t>3</w:t>
            </w:r>
            <w:bookmarkEnd w:id="19"/>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bookmarkStart w:id="20" w:name="dieu_3_1_name"/>
            <w:r>
              <w:rPr>
                <w:b/>
                <w:bCs/>
                <w:rtl w:val="0"/>
              </w:rPr>
              <w:t>Nhóm Phần mềm công cụ</w:t>
            </w:r>
            <w:bookmarkEnd w:id="20"/>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03000000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môi trường phát triển (Development environment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03010000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2</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kiểm thử chương trình (Program testing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03020000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3</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biên dịch và dịch ngược (Compiler and decompiler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03030000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4</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quản lý cấu hình (Configuration management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03040000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5</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tích hợp ứng dụng doanh nghiệp (Enterprise application integration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03050000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6</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phát triển giao diện đồ họa người dùng (Graphical user interface development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03060000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7</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phát triển hướng thành phần hoặc đối tượng (Object or component oriented development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03070000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8</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phân tích yêu cầu và kiến trúc hệ thống (Requirements analysis and system architecture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03080000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9</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phát triển nền tảng web (Web platform development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03090000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10</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công cụ khác</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03100000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bookmarkStart w:id="21" w:name="dieu_4"/>
            <w:r>
              <w:rPr>
                <w:b/>
                <w:bCs/>
                <w:rtl w:val="0"/>
              </w:rPr>
              <w:t>4</w:t>
            </w:r>
            <w:bookmarkEnd w:id="21"/>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bookmarkStart w:id="22" w:name="dieu_4_name"/>
            <w:r>
              <w:rPr>
                <w:b/>
                <w:bCs/>
                <w:rtl w:val="0"/>
              </w:rPr>
              <w:t>Nhóm Phần mềm tiện ích</w:t>
            </w:r>
            <w:bookmarkEnd w:id="22"/>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04000000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quản trị, quản trị từ xa</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04010000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2</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sao lưu hoặc lưu trữ (Backup or archival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04020000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3</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chuyển đổi dữ liệu (Data conversion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04030000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4</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nén dữ liệu (Data compression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04040000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5</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chuyển văn bản thành giọng nói (Text to speech conversion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04050000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6</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chuyển giọng nói thành văn bản (Speech to Text conversion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04060000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7</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quản trị nội dung (Content management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04070000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quản lý tài liệu (Document management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04070100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2</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quản lý phiên bản tập tin (File versioning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04070200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3</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nhúng văn bản (Embedded text entry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04070300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4</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font chữ (Fonts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04070400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5</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quản lý tài liệu khác (Other document management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04070500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8</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nhận dạng, xử lý dữ liệu số</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04080000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nhận dạng giọng nói (Voice recognition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04080100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2</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nhận dạng chữ viết tay (Handwriting recognition software components)</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04080200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3</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nhận dạng khuôn mặt (Facial recognition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04080300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4</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tải dữ liệu đa phương tiện (Storage media loading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04080400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5</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phân tích video dữ liệu lớn và thời gian thực</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04080500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6</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nhận dạng, xử lý dữ liệu số khác</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04080600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9</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điều khiển thiết bị</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04090000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máy chủ đĩa compact (Compact disc CD server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04090100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2</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đĩa compact CD hoặc DVD hoặc card âm thanh (Compact disc CD or DVD or sound card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04090200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3</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điều khiển Ethernet (Ethernet driver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04090300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4</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điều khiển card đồ họa (Graphics card driver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04090400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5</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điều khiển máy in (Printer driver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04090500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6</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bảo vệ màn hình (Screen saver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04090600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7</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Trình điều khiển bộ nhớ (Memory drivers)</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04090700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8</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Trình điều khiển video (Video drivers)</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04090800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9</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hệ cho thiết bị khác (Other Device drivers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04090900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10</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chữ ký số điện tử (Digital signature software)</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04100000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11</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Phần mềm tiện ích khác</w:t>
            </w:r>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04110000</w:t>
            </w:r>
          </w:p>
        </w:tc>
      </w:tr>
      <w:tr>
        <w:tblPrEx>
          <w:tblW w:w="5000" w:type="pct"/>
          <w:jc w:val="left"/>
          <w:tblCellMar>
            <w:top w:w="0" w:type="dxa"/>
            <w:left w:w="0" w:type="dxa"/>
            <w:bottom w:w="0" w:type="dxa"/>
            <w:right w:w="0" w:type="dxa"/>
          </w:tblCellMar>
        </w:tblPrEx>
        <w:trPr>
          <w:jc w:val="left"/>
        </w:trPr>
        <w:tc>
          <w:tcPr>
            <w:tcW w:w="27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bookmarkStart w:id="23" w:name="dieu_5"/>
            <w:r>
              <w:rPr>
                <w:b/>
                <w:bCs/>
                <w:rtl w:val="0"/>
              </w:rPr>
              <w:t>5</w:t>
            </w:r>
            <w:bookmarkEnd w:id="23"/>
          </w:p>
        </w:tc>
        <w:tc>
          <w:tcPr>
            <w:tcW w:w="28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7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266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bookmarkStart w:id="24" w:name="dieu_5_name"/>
            <w:r>
              <w:rPr>
                <w:b/>
                <w:bCs/>
                <w:rtl w:val="0"/>
              </w:rPr>
              <w:t>Các phần mềm khác</w:t>
            </w:r>
            <w:bookmarkEnd w:id="24"/>
          </w:p>
        </w:tc>
        <w:tc>
          <w:tcPr>
            <w:tcW w:w="1034"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b/>
                <w:bCs/>
                <w:rtl w:val="0"/>
              </w:rPr>
              <w:t>05000000</w:t>
            </w:r>
          </w:p>
        </w:tc>
      </w:tr>
    </w:tbl>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